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41C3" w14:textId="77777777" w:rsidR="004D2FD8" w:rsidRPr="001154B4" w:rsidRDefault="004D2FD8">
      <w:pPr>
        <w:pStyle w:val="Heading1"/>
        <w:numPr>
          <w:ilvl w:val="0"/>
          <w:numId w:val="0"/>
        </w:numPr>
        <w:tabs>
          <w:tab w:val="left" w:pos="2268"/>
        </w:tabs>
        <w:rPr>
          <w:rFonts w:ascii="Times New Roman" w:hAnsi="Times New Roman"/>
          <w:sz w:val="28"/>
          <w:lang w:val="fr-FR"/>
        </w:rPr>
      </w:pPr>
      <w:bookmarkStart w:id="0" w:name="_Toc42488098"/>
      <w:r w:rsidRPr="00850A63">
        <w:rPr>
          <w:rFonts w:ascii="Times New Roman" w:hAnsi="Times New Roman"/>
          <w:i/>
          <w:sz w:val="28"/>
          <w:szCs w:val="28"/>
          <w:lang w:val="fr-FR"/>
        </w:rPr>
        <w:t>ANNEX</w:t>
      </w:r>
      <w:r w:rsidR="0000043B" w:rsidRPr="00850A63">
        <w:rPr>
          <w:rFonts w:ascii="Times New Roman" w:hAnsi="Times New Roman"/>
          <w:i/>
          <w:sz w:val="28"/>
          <w:szCs w:val="28"/>
          <w:lang w:val="fr-FR"/>
        </w:rPr>
        <w:t>E</w:t>
      </w:r>
      <w:r w:rsidR="00250DD5">
        <w:rPr>
          <w:rFonts w:ascii="Times New Roman" w:hAnsi="Times New Roman"/>
          <w:i/>
          <w:sz w:val="28"/>
          <w:szCs w:val="28"/>
          <w:lang w:val="fr-FR"/>
        </w:rPr>
        <w:t> </w:t>
      </w:r>
      <w:r w:rsidR="00722042">
        <w:rPr>
          <w:rFonts w:ascii="Times New Roman" w:hAnsi="Times New Roman"/>
          <w:i/>
          <w:sz w:val="28"/>
          <w:szCs w:val="28"/>
          <w:lang w:val="fr-FR"/>
        </w:rPr>
        <w:t>II</w:t>
      </w:r>
      <w:r w:rsidR="00AA685F">
        <w:rPr>
          <w:rFonts w:ascii="Times New Roman" w:hAnsi="Times New Roman"/>
          <w:i/>
          <w:sz w:val="28"/>
          <w:szCs w:val="28"/>
          <w:lang w:val="fr-FR"/>
        </w:rPr>
        <w:t xml:space="preserve"> + III</w:t>
      </w:r>
      <w:r w:rsidRPr="00850A63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r w:rsidR="00DD0D50">
        <w:rPr>
          <w:rFonts w:ascii="Times New Roman" w:hAnsi="Times New Roman"/>
          <w:i/>
          <w:sz w:val="28"/>
          <w:szCs w:val="28"/>
          <w:lang w:val="fr-FR"/>
        </w:rPr>
        <w:t>:</w:t>
      </w:r>
      <w:r w:rsidR="00DD0D50">
        <w:rPr>
          <w:rFonts w:ascii="Times New Roman" w:hAnsi="Times New Roman"/>
          <w:i/>
          <w:sz w:val="28"/>
          <w:szCs w:val="28"/>
          <w:lang w:val="fr-FR"/>
        </w:rPr>
        <w:tab/>
      </w:r>
      <w:r w:rsidR="00DD0D50">
        <w:rPr>
          <w:rFonts w:ascii="Times New Roman" w:hAnsi="Times New Roman"/>
          <w:i/>
          <w:lang w:val="fr-FR"/>
        </w:rPr>
        <w:tab/>
      </w:r>
      <w:r w:rsidR="0000043B" w:rsidRPr="001154B4">
        <w:rPr>
          <w:rFonts w:ascii="Times New Roman" w:hAnsi="Times New Roman"/>
          <w:sz w:val="28"/>
          <w:lang w:val="fr-FR"/>
        </w:rPr>
        <w:t>SP</w:t>
      </w:r>
      <w:r w:rsidR="00250DD5">
        <w:rPr>
          <w:rFonts w:ascii="Times New Roman" w:hAnsi="Times New Roman"/>
          <w:sz w:val="28"/>
          <w:lang w:val="fr-FR"/>
        </w:rPr>
        <w:t>É</w:t>
      </w:r>
      <w:r w:rsidR="0000043B" w:rsidRPr="001154B4">
        <w:rPr>
          <w:rFonts w:ascii="Times New Roman" w:hAnsi="Times New Roman"/>
          <w:sz w:val="28"/>
          <w:lang w:val="fr-FR"/>
        </w:rPr>
        <w:t xml:space="preserve">CIFICATIONS </w:t>
      </w:r>
      <w:r w:rsidRPr="001154B4">
        <w:rPr>
          <w:rFonts w:ascii="Times New Roman" w:hAnsi="Times New Roman"/>
          <w:sz w:val="28"/>
          <w:lang w:val="fr-FR"/>
        </w:rPr>
        <w:t>TECHNI</w:t>
      </w:r>
      <w:r w:rsidR="0000043B" w:rsidRPr="001154B4">
        <w:rPr>
          <w:rFonts w:ascii="Times New Roman" w:hAnsi="Times New Roman"/>
          <w:sz w:val="28"/>
          <w:lang w:val="fr-FR"/>
        </w:rPr>
        <w:t>QUES</w:t>
      </w:r>
      <w:bookmarkEnd w:id="0"/>
      <w:r w:rsidR="00AA685F">
        <w:rPr>
          <w:rFonts w:ascii="Times New Roman" w:hAnsi="Times New Roman"/>
          <w:sz w:val="28"/>
          <w:lang w:val="fr-FR"/>
        </w:rPr>
        <w:t xml:space="preserve"> + OFFRE TECHNIQUE</w:t>
      </w:r>
    </w:p>
    <w:p w14:paraId="2C74A344" w14:textId="23B565CD" w:rsidR="00B47E79" w:rsidRPr="00B47E79" w:rsidRDefault="00B47E79" w:rsidP="00B47E79">
      <w:pPr>
        <w:spacing w:before="0" w:after="0"/>
        <w:ind w:left="567"/>
        <w:rPr>
          <w:rFonts w:ascii="Times New Roman" w:hAnsi="Times New Roman"/>
          <w:b/>
          <w:bCs/>
          <w:sz w:val="22"/>
          <w:szCs w:val="22"/>
          <w:lang w:val="fr"/>
        </w:rPr>
      </w:pPr>
      <w:r w:rsidRPr="00B47E79">
        <w:rPr>
          <w:rFonts w:ascii="Times New Roman" w:hAnsi="Times New Roman"/>
          <w:b/>
          <w:bCs/>
          <w:sz w:val="22"/>
          <w:szCs w:val="22"/>
          <w:lang w:val="fr"/>
        </w:rPr>
        <w:t xml:space="preserve">Intitulé du marché : Fourniture de </w:t>
      </w:r>
      <w:r w:rsidR="002A17DA">
        <w:rPr>
          <w:rFonts w:ascii="Times New Roman" w:hAnsi="Times New Roman"/>
          <w:b/>
          <w:bCs/>
          <w:sz w:val="22"/>
          <w:szCs w:val="22"/>
          <w:lang w:val="fr"/>
        </w:rPr>
        <w:t>quatre (4)</w:t>
      </w:r>
      <w:r w:rsidRPr="00B47E79">
        <w:rPr>
          <w:rFonts w:ascii="Times New Roman" w:hAnsi="Times New Roman"/>
          <w:b/>
          <w:bCs/>
          <w:sz w:val="22"/>
          <w:szCs w:val="22"/>
          <w:lang w:val="fr"/>
        </w:rPr>
        <w:t xml:space="preserve"> véhicules station wagon tout terrain avec la garantie constructeur et le service après-vente pour la régie du devis-programme SAN 11</w:t>
      </w:r>
      <w:r w:rsidRPr="00B47E79">
        <w:rPr>
          <w:rFonts w:ascii="Times New Roman" w:hAnsi="Times New Roman"/>
          <w:b/>
          <w:bCs/>
          <w:sz w:val="22"/>
          <w:szCs w:val="22"/>
          <w:vertAlign w:val="superscript"/>
          <w:lang w:val="fr"/>
        </w:rPr>
        <w:t>e</w:t>
      </w:r>
      <w:r w:rsidRPr="00B47E79">
        <w:rPr>
          <w:rFonts w:ascii="Times New Roman" w:hAnsi="Times New Roman"/>
          <w:b/>
          <w:bCs/>
          <w:sz w:val="22"/>
          <w:szCs w:val="22"/>
          <w:lang w:val="fr"/>
        </w:rPr>
        <w:tab/>
        <w:t>FED/2023/447-398 p 1 /…</w:t>
      </w:r>
    </w:p>
    <w:p w14:paraId="11A84524" w14:textId="77777777" w:rsidR="00B47E79" w:rsidRPr="00B47E79" w:rsidRDefault="00B47E79" w:rsidP="00B47E79">
      <w:pPr>
        <w:spacing w:before="0" w:after="0"/>
        <w:ind w:left="567"/>
        <w:rPr>
          <w:rFonts w:ascii="Times New Roman" w:hAnsi="Times New Roman"/>
          <w:b/>
          <w:bCs/>
          <w:sz w:val="22"/>
          <w:szCs w:val="22"/>
          <w:lang w:val="fr"/>
        </w:rPr>
      </w:pPr>
      <w:r w:rsidRPr="00B47E79">
        <w:rPr>
          <w:rFonts w:ascii="Times New Roman" w:hAnsi="Times New Roman"/>
          <w:b/>
          <w:bCs/>
          <w:sz w:val="22"/>
          <w:szCs w:val="22"/>
          <w:lang w:val="fr"/>
        </w:rPr>
        <w:t>Référence de la publication : PMSAN2/DP/INV/VEH/001</w:t>
      </w:r>
    </w:p>
    <w:p w14:paraId="6F70E49D" w14:textId="77777777" w:rsidR="00301346" w:rsidRPr="00B47E79" w:rsidRDefault="00301346" w:rsidP="00301346">
      <w:pPr>
        <w:spacing w:before="0" w:after="0"/>
        <w:ind w:left="567"/>
        <w:rPr>
          <w:rFonts w:ascii="Times New Roman" w:hAnsi="Times New Roman"/>
          <w:b/>
          <w:sz w:val="22"/>
          <w:szCs w:val="22"/>
          <w:highlight w:val="yellow"/>
          <w:lang w:val="fr"/>
        </w:rPr>
      </w:pPr>
    </w:p>
    <w:p w14:paraId="58FF5CE2" w14:textId="77777777" w:rsidR="00AA685F" w:rsidRDefault="00AA685F" w:rsidP="00301346">
      <w:pPr>
        <w:spacing w:before="0" w:after="0"/>
        <w:ind w:left="567" w:hanging="567"/>
        <w:rPr>
          <w:rFonts w:ascii="Times New Roman" w:hAnsi="Times New Roman"/>
          <w:b/>
          <w:sz w:val="22"/>
          <w:szCs w:val="22"/>
          <w:lang w:val="fr-FR"/>
        </w:rPr>
      </w:pPr>
      <w:r>
        <w:rPr>
          <w:rFonts w:ascii="Times New Roman" w:hAnsi="Times New Roman"/>
          <w:b/>
          <w:sz w:val="22"/>
          <w:szCs w:val="22"/>
          <w:lang w:val="fr-FR"/>
        </w:rPr>
        <w:t>Colonnes 1-2 à compléter par le pouvoir adjudicateur</w:t>
      </w:r>
    </w:p>
    <w:p w14:paraId="579B4210" w14:textId="77777777" w:rsidR="00301346" w:rsidRPr="00AA685F" w:rsidRDefault="006D722C" w:rsidP="00301346">
      <w:pPr>
        <w:spacing w:before="0" w:after="0"/>
        <w:ind w:left="567" w:hanging="567"/>
        <w:rPr>
          <w:rFonts w:ascii="Times New Roman" w:hAnsi="Times New Roman"/>
          <w:b/>
          <w:sz w:val="22"/>
          <w:szCs w:val="22"/>
          <w:lang w:val="fr-FR"/>
        </w:rPr>
      </w:pPr>
      <w:r w:rsidRPr="00AA685F">
        <w:rPr>
          <w:rFonts w:ascii="Times New Roman" w:hAnsi="Times New Roman"/>
          <w:b/>
          <w:sz w:val="22"/>
          <w:szCs w:val="22"/>
          <w:lang w:val="fr-FR"/>
        </w:rPr>
        <w:t>Colonnes</w:t>
      </w:r>
      <w:r w:rsidR="00301346" w:rsidRPr="00AA685F">
        <w:rPr>
          <w:rFonts w:ascii="Times New Roman" w:hAnsi="Times New Roman"/>
          <w:b/>
          <w:sz w:val="22"/>
          <w:szCs w:val="22"/>
          <w:lang w:val="fr-FR"/>
        </w:rPr>
        <w:t xml:space="preserve"> 3-4 </w:t>
      </w:r>
      <w:r w:rsidRPr="00AA685F">
        <w:rPr>
          <w:rFonts w:ascii="Times New Roman" w:hAnsi="Times New Roman"/>
          <w:b/>
          <w:sz w:val="22"/>
          <w:szCs w:val="22"/>
          <w:lang w:val="fr-FR"/>
        </w:rPr>
        <w:t>à c</w:t>
      </w:r>
      <w:r w:rsidR="00722042" w:rsidRPr="00AA685F">
        <w:rPr>
          <w:rFonts w:ascii="Times New Roman" w:hAnsi="Times New Roman"/>
          <w:b/>
          <w:sz w:val="22"/>
          <w:szCs w:val="22"/>
          <w:lang w:val="fr-FR"/>
        </w:rPr>
        <w:t>ompléter par le soumissionnaire</w:t>
      </w:r>
    </w:p>
    <w:p w14:paraId="7A42323B" w14:textId="77777777" w:rsidR="004D2FD8" w:rsidRPr="001154B4" w:rsidRDefault="00301346" w:rsidP="00301346">
      <w:pPr>
        <w:spacing w:before="0"/>
        <w:rPr>
          <w:rFonts w:ascii="Times New Roman" w:hAnsi="Times New Roman"/>
          <w:b/>
          <w:sz w:val="24"/>
          <w:lang w:val="fr-FR"/>
        </w:rPr>
      </w:pPr>
      <w:r w:rsidRPr="00AA685F">
        <w:rPr>
          <w:rFonts w:ascii="Times New Roman" w:hAnsi="Times New Roman"/>
          <w:b/>
          <w:sz w:val="22"/>
          <w:szCs w:val="22"/>
          <w:lang w:val="fr-FR"/>
        </w:rPr>
        <w:t>Col</w:t>
      </w:r>
      <w:r w:rsidR="006D722C" w:rsidRPr="00AA685F">
        <w:rPr>
          <w:rFonts w:ascii="Times New Roman" w:hAnsi="Times New Roman"/>
          <w:b/>
          <w:sz w:val="22"/>
          <w:szCs w:val="22"/>
          <w:lang w:val="fr-FR"/>
        </w:rPr>
        <w:t>onne</w:t>
      </w:r>
      <w:r w:rsidRPr="00AA685F">
        <w:rPr>
          <w:rFonts w:ascii="Times New Roman" w:hAnsi="Times New Roman"/>
          <w:b/>
          <w:sz w:val="22"/>
          <w:szCs w:val="22"/>
          <w:lang w:val="fr-FR"/>
        </w:rPr>
        <w:t xml:space="preserve"> 5 </w:t>
      </w:r>
      <w:r w:rsidR="006D722C" w:rsidRPr="00AA685F">
        <w:rPr>
          <w:rFonts w:ascii="Times New Roman" w:hAnsi="Times New Roman"/>
          <w:b/>
          <w:sz w:val="22"/>
          <w:szCs w:val="22"/>
          <w:lang w:val="fr-FR"/>
        </w:rPr>
        <w:t>réservé</w:t>
      </w:r>
      <w:r w:rsidR="00722042" w:rsidRPr="00AA685F">
        <w:rPr>
          <w:rFonts w:ascii="Times New Roman" w:hAnsi="Times New Roman"/>
          <w:b/>
          <w:sz w:val="22"/>
          <w:szCs w:val="22"/>
          <w:lang w:val="fr-FR"/>
        </w:rPr>
        <w:t>e</w:t>
      </w:r>
      <w:r w:rsidR="006D722C" w:rsidRPr="00AA685F">
        <w:rPr>
          <w:rFonts w:ascii="Times New Roman" w:hAnsi="Times New Roman"/>
          <w:b/>
          <w:sz w:val="22"/>
          <w:szCs w:val="22"/>
          <w:lang w:val="fr-FR"/>
        </w:rPr>
        <w:t xml:space="preserve"> au comité d’évaluation</w:t>
      </w:r>
    </w:p>
    <w:p w14:paraId="588DFA24" w14:textId="77777777" w:rsidR="00AA685F" w:rsidRDefault="00AA685F" w:rsidP="00AA685F">
      <w:pPr>
        <w:ind w:left="567" w:hanging="567"/>
        <w:rPr>
          <w:rFonts w:ascii="Times New Roman" w:hAnsi="Times New Roman"/>
          <w:b/>
          <w:sz w:val="22"/>
          <w:szCs w:val="22"/>
          <w:lang w:val="fr-FR"/>
        </w:rPr>
      </w:pPr>
    </w:p>
    <w:p w14:paraId="59C228E5" w14:textId="77777777" w:rsidR="00AA685F" w:rsidRPr="00A6040D" w:rsidRDefault="00AA685F" w:rsidP="00AA685F">
      <w:pPr>
        <w:spacing w:before="0" w:after="0"/>
        <w:ind w:left="567" w:hanging="567"/>
        <w:rPr>
          <w:rFonts w:ascii="Times New Roman" w:hAnsi="Times New Roman"/>
          <w:sz w:val="22"/>
          <w:szCs w:val="22"/>
          <w:lang w:val="fr-FR"/>
        </w:rPr>
      </w:pPr>
      <w:r w:rsidRPr="00A6040D">
        <w:rPr>
          <w:rFonts w:ascii="Times New Roman" w:hAnsi="Times New Roman"/>
          <w:sz w:val="22"/>
          <w:szCs w:val="22"/>
          <w:lang w:val="fr-FR"/>
        </w:rPr>
        <w:t xml:space="preserve">Annexe III - L’offre technique du </w:t>
      </w:r>
      <w:r w:rsidR="00427CD5">
        <w:rPr>
          <w:rFonts w:ascii="Times New Roman" w:hAnsi="Times New Roman"/>
          <w:sz w:val="22"/>
          <w:szCs w:val="22"/>
          <w:lang w:val="fr-FR"/>
        </w:rPr>
        <w:t>titulaire</w:t>
      </w:r>
    </w:p>
    <w:p w14:paraId="08A7AFAA" w14:textId="77777777" w:rsidR="00AA685F" w:rsidRPr="00A6040D" w:rsidRDefault="00AA685F" w:rsidP="00AA685F">
      <w:pPr>
        <w:spacing w:before="0" w:after="0"/>
        <w:ind w:left="567" w:hanging="567"/>
        <w:rPr>
          <w:rFonts w:ascii="Times New Roman" w:hAnsi="Times New Roman"/>
          <w:lang w:val="fr-FR"/>
        </w:rPr>
      </w:pPr>
    </w:p>
    <w:p w14:paraId="240AB166" w14:textId="77777777" w:rsidR="00AA685F" w:rsidRPr="00A6040D" w:rsidRDefault="00AA685F" w:rsidP="00AA685F">
      <w:pPr>
        <w:spacing w:before="0"/>
        <w:ind w:left="567" w:hanging="567"/>
        <w:rPr>
          <w:rFonts w:ascii="Times New Roman" w:hAnsi="Times New Roman"/>
          <w:sz w:val="22"/>
          <w:szCs w:val="22"/>
          <w:lang w:val="fr-FR"/>
        </w:rPr>
      </w:pPr>
      <w:r w:rsidRPr="00A6040D">
        <w:rPr>
          <w:rFonts w:ascii="Times New Roman" w:hAnsi="Times New Roman"/>
          <w:sz w:val="22"/>
          <w:szCs w:val="22"/>
          <w:lang w:val="fr-FR"/>
        </w:rPr>
        <w:t>Les soumissionnaires doivent compléter le modèle suivant</w:t>
      </w:r>
      <w:r w:rsidR="00B14E1B" w:rsidRPr="00A6040D">
        <w:rPr>
          <w:rFonts w:ascii="Times New Roman" w:hAnsi="Times New Roman"/>
          <w:sz w:val="22"/>
          <w:szCs w:val="22"/>
          <w:lang w:val="fr-FR"/>
        </w:rPr>
        <w:t>:</w:t>
      </w:r>
    </w:p>
    <w:p w14:paraId="49446913" w14:textId="77777777" w:rsidR="00AA685F" w:rsidRPr="00A6040D" w:rsidRDefault="00250DD5" w:rsidP="00085A11">
      <w:pPr>
        <w:numPr>
          <w:ilvl w:val="0"/>
          <w:numId w:val="35"/>
        </w:numPr>
        <w:spacing w:before="0" w:after="0"/>
        <w:jc w:val="both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>La c</w:t>
      </w:r>
      <w:r w:rsidR="00AA685F" w:rsidRPr="00A6040D">
        <w:rPr>
          <w:rFonts w:ascii="Times New Roman" w:hAnsi="Times New Roman"/>
          <w:sz w:val="22"/>
          <w:szCs w:val="22"/>
          <w:lang w:val="fr-FR"/>
        </w:rPr>
        <w:t xml:space="preserve">olonne </w:t>
      </w:r>
      <w:r w:rsidR="00B14E1B" w:rsidRPr="00A6040D">
        <w:rPr>
          <w:rFonts w:ascii="Times New Roman" w:hAnsi="Times New Roman"/>
          <w:sz w:val="22"/>
          <w:szCs w:val="22"/>
          <w:lang w:val="fr-FR"/>
        </w:rPr>
        <w:t xml:space="preserve">2, complétée par le pouvoir adjudicateur, </w:t>
      </w:r>
      <w:r w:rsidR="00AA685F" w:rsidRPr="00A6040D">
        <w:rPr>
          <w:rFonts w:ascii="Times New Roman" w:hAnsi="Times New Roman"/>
          <w:sz w:val="22"/>
          <w:szCs w:val="22"/>
          <w:lang w:val="fr-FR"/>
        </w:rPr>
        <w:t>précise les spécifications demandées</w:t>
      </w:r>
      <w:r w:rsidR="00B14E1B" w:rsidRPr="00A6040D">
        <w:rPr>
          <w:rFonts w:ascii="Times New Roman" w:hAnsi="Times New Roman"/>
          <w:sz w:val="22"/>
          <w:szCs w:val="22"/>
          <w:lang w:val="fr-FR"/>
        </w:rPr>
        <w:t xml:space="preserve"> (à ne pas modifier par le soumissionnaire)</w:t>
      </w:r>
      <w:r w:rsidR="00AA685F" w:rsidRPr="00A6040D">
        <w:rPr>
          <w:rFonts w:ascii="Times New Roman" w:hAnsi="Times New Roman"/>
          <w:sz w:val="22"/>
          <w:szCs w:val="22"/>
          <w:lang w:val="fr-FR"/>
        </w:rPr>
        <w:t xml:space="preserve"> </w:t>
      </w:r>
    </w:p>
    <w:p w14:paraId="607FE1A1" w14:textId="77777777" w:rsidR="00AA685F" w:rsidRPr="00A6040D" w:rsidRDefault="00250DD5" w:rsidP="00085A11">
      <w:pPr>
        <w:numPr>
          <w:ilvl w:val="0"/>
          <w:numId w:val="35"/>
        </w:numPr>
        <w:spacing w:before="0" w:after="0"/>
        <w:jc w:val="both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>La c</w:t>
      </w:r>
      <w:r w:rsidR="00AA685F" w:rsidRPr="00A6040D">
        <w:rPr>
          <w:rFonts w:ascii="Times New Roman" w:hAnsi="Times New Roman"/>
          <w:sz w:val="22"/>
          <w:szCs w:val="22"/>
          <w:lang w:val="fr-FR"/>
        </w:rPr>
        <w:t>olonne</w:t>
      </w:r>
      <w:r w:rsidR="00AA685F" w:rsidRPr="00A6040D" w:rsidDel="00990C95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B14E1B" w:rsidRPr="00A6040D">
        <w:rPr>
          <w:rFonts w:ascii="Times New Roman" w:hAnsi="Times New Roman"/>
          <w:sz w:val="22"/>
          <w:szCs w:val="22"/>
          <w:lang w:val="fr-FR"/>
        </w:rPr>
        <w:t>3</w:t>
      </w:r>
      <w:r w:rsidR="00AA685F" w:rsidRPr="00A6040D">
        <w:rPr>
          <w:rFonts w:ascii="Times New Roman" w:hAnsi="Times New Roman"/>
          <w:sz w:val="22"/>
          <w:szCs w:val="22"/>
          <w:lang w:val="fr-FR"/>
        </w:rPr>
        <w:t xml:space="preserve"> doit être rempli</w:t>
      </w:r>
      <w:r w:rsidR="00B14E1B" w:rsidRPr="00A6040D">
        <w:rPr>
          <w:rFonts w:ascii="Times New Roman" w:hAnsi="Times New Roman"/>
          <w:sz w:val="22"/>
          <w:szCs w:val="22"/>
          <w:lang w:val="fr-FR"/>
        </w:rPr>
        <w:t>e</w:t>
      </w:r>
      <w:r w:rsidR="00AA685F" w:rsidRPr="00A6040D">
        <w:rPr>
          <w:rFonts w:ascii="Times New Roman" w:hAnsi="Times New Roman"/>
          <w:sz w:val="22"/>
          <w:szCs w:val="22"/>
          <w:lang w:val="fr-FR"/>
        </w:rPr>
        <w:t xml:space="preserve"> par le soumissionnaire et doit détailler l’offre (l’utilisation des mots </w:t>
      </w:r>
      <w:r>
        <w:rPr>
          <w:rFonts w:ascii="Times New Roman" w:hAnsi="Times New Roman"/>
          <w:sz w:val="22"/>
          <w:szCs w:val="22"/>
          <w:lang w:val="fr-FR"/>
        </w:rPr>
        <w:t>«</w:t>
      </w:r>
      <w:r w:rsidR="00AA685F" w:rsidRPr="00A6040D">
        <w:rPr>
          <w:rFonts w:ascii="Times New Roman" w:hAnsi="Times New Roman"/>
          <w:sz w:val="22"/>
          <w:szCs w:val="22"/>
          <w:lang w:val="fr-FR"/>
        </w:rPr>
        <w:t>conforme</w:t>
      </w:r>
      <w:r>
        <w:rPr>
          <w:rFonts w:ascii="Times New Roman" w:hAnsi="Times New Roman"/>
          <w:sz w:val="22"/>
          <w:szCs w:val="22"/>
          <w:lang w:val="fr-FR"/>
        </w:rPr>
        <w:t>»</w:t>
      </w:r>
      <w:r w:rsidR="00AA685F" w:rsidRPr="00A6040D">
        <w:rPr>
          <w:rFonts w:ascii="Times New Roman" w:hAnsi="Times New Roman"/>
          <w:sz w:val="22"/>
          <w:szCs w:val="22"/>
          <w:lang w:val="fr-FR"/>
        </w:rPr>
        <w:t xml:space="preserve"> et </w:t>
      </w:r>
      <w:r>
        <w:rPr>
          <w:rFonts w:ascii="Times New Roman" w:hAnsi="Times New Roman"/>
          <w:sz w:val="22"/>
          <w:szCs w:val="22"/>
          <w:lang w:val="fr-FR"/>
        </w:rPr>
        <w:t>«</w:t>
      </w:r>
      <w:r w:rsidR="00AA685F" w:rsidRPr="00A6040D">
        <w:rPr>
          <w:rFonts w:ascii="Times New Roman" w:hAnsi="Times New Roman"/>
          <w:sz w:val="22"/>
          <w:szCs w:val="22"/>
          <w:lang w:val="fr-FR"/>
        </w:rPr>
        <w:t>oui</w:t>
      </w:r>
      <w:r>
        <w:rPr>
          <w:rFonts w:ascii="Times New Roman" w:hAnsi="Times New Roman"/>
          <w:sz w:val="22"/>
          <w:szCs w:val="22"/>
          <w:lang w:val="fr-FR"/>
        </w:rPr>
        <w:t>»</w:t>
      </w:r>
      <w:r w:rsidR="00AA685F" w:rsidRPr="00A6040D">
        <w:rPr>
          <w:rFonts w:ascii="Times New Roman" w:hAnsi="Times New Roman"/>
          <w:sz w:val="22"/>
          <w:szCs w:val="22"/>
          <w:lang w:val="fr-FR"/>
        </w:rPr>
        <w:t xml:space="preserve"> sont à cet égard insuffisants)</w:t>
      </w:r>
    </w:p>
    <w:p w14:paraId="24FFD4A0" w14:textId="77777777" w:rsidR="00AA685F" w:rsidRPr="00A6040D" w:rsidRDefault="00250DD5" w:rsidP="00085A11">
      <w:pPr>
        <w:numPr>
          <w:ilvl w:val="0"/>
          <w:numId w:val="35"/>
        </w:numPr>
        <w:spacing w:before="0"/>
        <w:jc w:val="both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>La c</w:t>
      </w:r>
      <w:r w:rsidR="00AA685F" w:rsidRPr="00A6040D">
        <w:rPr>
          <w:rFonts w:ascii="Times New Roman" w:hAnsi="Times New Roman"/>
          <w:sz w:val="22"/>
          <w:szCs w:val="22"/>
          <w:lang w:val="fr-FR"/>
        </w:rPr>
        <w:t>olonne</w:t>
      </w:r>
      <w:r w:rsidR="00AA685F" w:rsidRPr="00A6040D" w:rsidDel="00276391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B14E1B" w:rsidRPr="00A6040D">
        <w:rPr>
          <w:rFonts w:ascii="Times New Roman" w:hAnsi="Times New Roman"/>
          <w:sz w:val="22"/>
          <w:szCs w:val="22"/>
          <w:lang w:val="fr-FR"/>
        </w:rPr>
        <w:t>4</w:t>
      </w:r>
      <w:r w:rsidR="00AA685F" w:rsidRPr="00A6040D">
        <w:rPr>
          <w:rFonts w:ascii="Times New Roman" w:hAnsi="Times New Roman"/>
          <w:sz w:val="22"/>
          <w:szCs w:val="22"/>
          <w:lang w:val="fr-FR"/>
        </w:rPr>
        <w:t xml:space="preserve"> permet au soumissionnaire de </w:t>
      </w:r>
      <w:r w:rsidR="00991975">
        <w:rPr>
          <w:rFonts w:ascii="Times New Roman" w:hAnsi="Times New Roman"/>
          <w:sz w:val="22"/>
          <w:szCs w:val="22"/>
          <w:lang w:val="fr-FR"/>
        </w:rPr>
        <w:t xml:space="preserve">formuler </w:t>
      </w:r>
      <w:r w:rsidR="00AA685F" w:rsidRPr="00A6040D">
        <w:rPr>
          <w:rFonts w:ascii="Times New Roman" w:hAnsi="Times New Roman"/>
          <w:sz w:val="22"/>
          <w:szCs w:val="22"/>
          <w:lang w:val="fr-FR"/>
        </w:rPr>
        <w:t xml:space="preserve">des commentaires sur son offre de fournitures et de faire éventuellement </w:t>
      </w:r>
      <w:r w:rsidR="00991975">
        <w:rPr>
          <w:rFonts w:ascii="Times New Roman" w:hAnsi="Times New Roman"/>
          <w:sz w:val="22"/>
          <w:szCs w:val="22"/>
          <w:lang w:val="fr-FR"/>
        </w:rPr>
        <w:t>référence à des documents</w:t>
      </w:r>
    </w:p>
    <w:p w14:paraId="058CD0A0" w14:textId="77777777" w:rsidR="00AA685F" w:rsidRPr="00A6040D" w:rsidRDefault="00AA685F" w:rsidP="00085A11">
      <w:pPr>
        <w:jc w:val="both"/>
        <w:rPr>
          <w:rFonts w:ascii="Times New Roman" w:hAnsi="Times New Roman"/>
          <w:sz w:val="22"/>
          <w:szCs w:val="22"/>
          <w:lang w:val="fr-FR"/>
        </w:rPr>
      </w:pPr>
      <w:r w:rsidRPr="00A6040D">
        <w:rPr>
          <w:rFonts w:ascii="Times New Roman" w:hAnsi="Times New Roman"/>
          <w:sz w:val="22"/>
          <w:szCs w:val="22"/>
          <w:lang w:val="fr-FR"/>
        </w:rPr>
        <w:t>La documentation éventuellement fournie doit clairement indiquer (souligné, remarques) les modèles offerts et les options incluses, s’il y a lieu, afin que les évaluateurs puissent voir l’exacte configuration. Les offres ne permettant pas d’identifi</w:t>
      </w:r>
      <w:r w:rsidR="00B14E1B" w:rsidRPr="00A6040D">
        <w:rPr>
          <w:rFonts w:ascii="Times New Roman" w:hAnsi="Times New Roman"/>
          <w:sz w:val="22"/>
          <w:szCs w:val="22"/>
          <w:lang w:val="fr-FR"/>
        </w:rPr>
        <w:t>er</w:t>
      </w:r>
      <w:r w:rsidRPr="00A6040D">
        <w:rPr>
          <w:rFonts w:ascii="Times New Roman" w:hAnsi="Times New Roman"/>
          <w:sz w:val="22"/>
          <w:szCs w:val="22"/>
          <w:lang w:val="fr-FR"/>
        </w:rPr>
        <w:t xml:space="preserve"> précisément les modèles et les spécifications pourront se voir rejetées par le </w:t>
      </w:r>
      <w:r w:rsidR="00B14E1B" w:rsidRPr="00A6040D">
        <w:rPr>
          <w:rFonts w:ascii="Times New Roman" w:hAnsi="Times New Roman"/>
          <w:sz w:val="22"/>
          <w:szCs w:val="22"/>
          <w:lang w:val="fr-FR"/>
        </w:rPr>
        <w:t>c</w:t>
      </w:r>
      <w:r w:rsidRPr="00A6040D">
        <w:rPr>
          <w:rFonts w:ascii="Times New Roman" w:hAnsi="Times New Roman"/>
          <w:sz w:val="22"/>
          <w:szCs w:val="22"/>
          <w:lang w:val="fr-FR"/>
        </w:rPr>
        <w:t>omité d’</w:t>
      </w:r>
      <w:r w:rsidR="00B14E1B" w:rsidRPr="00A6040D">
        <w:rPr>
          <w:rFonts w:ascii="Times New Roman" w:hAnsi="Times New Roman"/>
          <w:sz w:val="22"/>
          <w:szCs w:val="22"/>
          <w:lang w:val="fr-FR"/>
        </w:rPr>
        <w:t>é</w:t>
      </w:r>
      <w:r w:rsidRPr="00A6040D">
        <w:rPr>
          <w:rFonts w:ascii="Times New Roman" w:hAnsi="Times New Roman"/>
          <w:sz w:val="22"/>
          <w:szCs w:val="22"/>
          <w:lang w:val="fr-FR"/>
        </w:rPr>
        <w:t>valuation.</w:t>
      </w:r>
    </w:p>
    <w:p w14:paraId="062C3D15" w14:textId="77777777" w:rsidR="00AA685F" w:rsidRPr="00A6040D" w:rsidRDefault="00AA685F" w:rsidP="00085A11">
      <w:pPr>
        <w:jc w:val="both"/>
        <w:rPr>
          <w:rFonts w:ascii="Times New Roman" w:hAnsi="Times New Roman"/>
          <w:sz w:val="22"/>
          <w:szCs w:val="22"/>
          <w:lang w:val="fr-FR"/>
        </w:rPr>
      </w:pPr>
      <w:r w:rsidRPr="00A6040D">
        <w:rPr>
          <w:rFonts w:ascii="Times New Roman" w:hAnsi="Times New Roman"/>
          <w:sz w:val="22"/>
          <w:szCs w:val="22"/>
          <w:lang w:val="fr-FR"/>
        </w:rPr>
        <w:t xml:space="preserve">L’offre doit être </w:t>
      </w:r>
      <w:r w:rsidR="00B14E1B" w:rsidRPr="00A6040D">
        <w:rPr>
          <w:rFonts w:ascii="Times New Roman" w:hAnsi="Times New Roman"/>
          <w:sz w:val="22"/>
          <w:szCs w:val="22"/>
          <w:lang w:val="fr-FR"/>
        </w:rPr>
        <w:t xml:space="preserve">suffisamment </w:t>
      </w:r>
      <w:r w:rsidRPr="00A6040D">
        <w:rPr>
          <w:rFonts w:ascii="Times New Roman" w:hAnsi="Times New Roman"/>
          <w:sz w:val="22"/>
          <w:szCs w:val="22"/>
          <w:lang w:val="fr-FR"/>
        </w:rPr>
        <w:t>clair</w:t>
      </w:r>
      <w:r w:rsidR="00B14E1B" w:rsidRPr="00A6040D">
        <w:rPr>
          <w:rFonts w:ascii="Times New Roman" w:hAnsi="Times New Roman"/>
          <w:sz w:val="22"/>
          <w:szCs w:val="22"/>
          <w:lang w:val="fr-FR"/>
        </w:rPr>
        <w:t>e</w:t>
      </w:r>
      <w:r w:rsidRPr="00A6040D">
        <w:rPr>
          <w:rFonts w:ascii="Times New Roman" w:hAnsi="Times New Roman"/>
          <w:sz w:val="22"/>
          <w:szCs w:val="22"/>
          <w:lang w:val="fr-FR"/>
        </w:rPr>
        <w:t xml:space="preserve"> pour permettre aux évaluateurs </w:t>
      </w:r>
      <w:r w:rsidR="00B14E1B" w:rsidRPr="00A6040D">
        <w:rPr>
          <w:rFonts w:ascii="Times New Roman" w:hAnsi="Times New Roman"/>
          <w:sz w:val="22"/>
          <w:szCs w:val="22"/>
          <w:lang w:val="fr-FR"/>
        </w:rPr>
        <w:t xml:space="preserve">d'effectuer </w:t>
      </w:r>
      <w:r w:rsidRPr="00A6040D">
        <w:rPr>
          <w:rFonts w:ascii="Times New Roman" w:hAnsi="Times New Roman"/>
          <w:sz w:val="22"/>
          <w:szCs w:val="22"/>
          <w:lang w:val="fr-FR"/>
        </w:rPr>
        <w:t xml:space="preserve">aisément </w:t>
      </w:r>
      <w:r w:rsidR="00085A11" w:rsidRPr="00A6040D">
        <w:rPr>
          <w:rFonts w:ascii="Times New Roman" w:hAnsi="Times New Roman"/>
          <w:sz w:val="22"/>
          <w:szCs w:val="22"/>
          <w:lang w:val="fr-FR"/>
        </w:rPr>
        <w:t xml:space="preserve">une comparaison </w:t>
      </w:r>
      <w:r w:rsidRPr="00A6040D">
        <w:rPr>
          <w:rFonts w:ascii="Times New Roman" w:hAnsi="Times New Roman"/>
          <w:sz w:val="22"/>
          <w:szCs w:val="22"/>
          <w:lang w:val="fr-FR"/>
        </w:rPr>
        <w:t xml:space="preserve">entre </w:t>
      </w:r>
      <w:r w:rsidR="00085A11" w:rsidRPr="00A6040D">
        <w:rPr>
          <w:rFonts w:ascii="Times New Roman" w:hAnsi="Times New Roman"/>
          <w:sz w:val="22"/>
          <w:szCs w:val="22"/>
          <w:lang w:val="fr-FR"/>
        </w:rPr>
        <w:t>l</w:t>
      </w:r>
      <w:r w:rsidRPr="00A6040D">
        <w:rPr>
          <w:rFonts w:ascii="Times New Roman" w:hAnsi="Times New Roman"/>
          <w:sz w:val="22"/>
          <w:szCs w:val="22"/>
          <w:lang w:val="fr-FR"/>
        </w:rPr>
        <w:t xml:space="preserve">es spécifications demandées et </w:t>
      </w:r>
      <w:r w:rsidR="00085A11" w:rsidRPr="00A6040D">
        <w:rPr>
          <w:rFonts w:ascii="Times New Roman" w:hAnsi="Times New Roman"/>
          <w:sz w:val="22"/>
          <w:szCs w:val="22"/>
          <w:lang w:val="fr-FR"/>
        </w:rPr>
        <w:t>l</w:t>
      </w:r>
      <w:r w:rsidRPr="00A6040D">
        <w:rPr>
          <w:rFonts w:ascii="Times New Roman" w:hAnsi="Times New Roman"/>
          <w:sz w:val="22"/>
          <w:szCs w:val="22"/>
          <w:lang w:val="fr-FR"/>
        </w:rPr>
        <w:t xml:space="preserve">es spécifications </w:t>
      </w:r>
      <w:r w:rsidR="00085A11" w:rsidRPr="00A6040D">
        <w:rPr>
          <w:rFonts w:ascii="Times New Roman" w:hAnsi="Times New Roman"/>
          <w:sz w:val="22"/>
          <w:szCs w:val="22"/>
          <w:lang w:val="fr-FR"/>
        </w:rPr>
        <w:t>proposées</w:t>
      </w:r>
      <w:r w:rsidRPr="00A6040D">
        <w:rPr>
          <w:rFonts w:ascii="Times New Roman" w:hAnsi="Times New Roman"/>
          <w:sz w:val="22"/>
          <w:szCs w:val="22"/>
          <w:lang w:val="fr-FR"/>
        </w:rPr>
        <w:t>.</w:t>
      </w:r>
    </w:p>
    <w:p w14:paraId="71A8E018" w14:textId="77777777" w:rsidR="007600CF" w:rsidRDefault="00E702DF" w:rsidP="00301346">
      <w:pPr>
        <w:ind w:hanging="33"/>
        <w:jc w:val="both"/>
        <w:rPr>
          <w:rFonts w:ascii="Times New Roman" w:hAnsi="Times New Roman"/>
          <w:highlight w:val="green"/>
          <w:lang w:val="fr-FR"/>
        </w:rPr>
      </w:pPr>
      <w:r>
        <w:rPr>
          <w:rFonts w:ascii="Times New Roman" w:hAnsi="Times New Roman"/>
          <w:highlight w:val="green"/>
          <w:lang w:val="fr-FR"/>
        </w:rPr>
        <w:br w:type="page"/>
      </w:r>
    </w:p>
    <w:tbl>
      <w:tblPr>
        <w:tblW w:w="13170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3960"/>
        <w:gridCol w:w="3180"/>
        <w:gridCol w:w="2880"/>
        <w:gridCol w:w="1980"/>
      </w:tblGrid>
      <w:tr w:rsidR="007600CF" w:rsidRPr="007600CF" w14:paraId="59FA5859" w14:textId="77777777" w:rsidTr="000E73ED">
        <w:trPr>
          <w:cantSplit/>
          <w:trHeight w:val="879"/>
          <w:tblHeader/>
        </w:trPr>
        <w:tc>
          <w:tcPr>
            <w:tcW w:w="1170" w:type="dxa"/>
            <w:shd w:val="clear" w:color="auto" w:fill="F2F2F2"/>
          </w:tcPr>
          <w:p w14:paraId="76A9FF70" w14:textId="77777777" w:rsidR="007600CF" w:rsidRPr="007600CF" w:rsidRDefault="007600CF" w:rsidP="007600CF">
            <w:pPr>
              <w:widowControl w:val="0"/>
              <w:spacing w:before="100" w:after="100"/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lastRenderedPageBreak/>
              <w:t>1</w:t>
            </w:r>
          </w:p>
          <w:p w14:paraId="72B95C4D" w14:textId="77777777" w:rsidR="007600CF" w:rsidRPr="007600CF" w:rsidRDefault="007600CF" w:rsidP="007600CF">
            <w:pPr>
              <w:widowControl w:val="0"/>
              <w:spacing w:before="100" w:after="100"/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 xml:space="preserve">Article numéro </w:t>
            </w:r>
          </w:p>
        </w:tc>
        <w:tc>
          <w:tcPr>
            <w:tcW w:w="3960" w:type="dxa"/>
            <w:shd w:val="clear" w:color="auto" w:fill="F2F2F2"/>
          </w:tcPr>
          <w:p w14:paraId="4C16F679" w14:textId="77777777" w:rsidR="007600CF" w:rsidRPr="007600CF" w:rsidRDefault="007600CF" w:rsidP="007600CF">
            <w:pPr>
              <w:widowControl w:val="0"/>
              <w:spacing w:before="100" w:after="100"/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2</w:t>
            </w:r>
          </w:p>
          <w:p w14:paraId="27FA6D94" w14:textId="77777777" w:rsidR="007600CF" w:rsidRPr="007600CF" w:rsidRDefault="007600CF" w:rsidP="007600CF">
            <w:pPr>
              <w:widowControl w:val="0"/>
              <w:spacing w:before="100" w:after="100"/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Spécifications requises</w:t>
            </w:r>
          </w:p>
        </w:tc>
        <w:tc>
          <w:tcPr>
            <w:tcW w:w="3180" w:type="dxa"/>
            <w:shd w:val="clear" w:color="auto" w:fill="F2F2F2"/>
          </w:tcPr>
          <w:p w14:paraId="4D4A96A4" w14:textId="77777777" w:rsidR="007600CF" w:rsidRPr="007600CF" w:rsidRDefault="007600CF" w:rsidP="007600CF">
            <w:pPr>
              <w:widowControl w:val="0"/>
              <w:tabs>
                <w:tab w:val="left" w:pos="729"/>
              </w:tabs>
              <w:spacing w:before="100" w:after="100"/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3</w:t>
            </w:r>
          </w:p>
          <w:p w14:paraId="4181DD2E" w14:textId="77777777" w:rsidR="007600CF" w:rsidRPr="007600CF" w:rsidRDefault="007600CF" w:rsidP="007600CF">
            <w:pPr>
              <w:widowControl w:val="0"/>
              <w:tabs>
                <w:tab w:val="left" w:pos="729"/>
              </w:tabs>
              <w:spacing w:before="100" w:after="100"/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Spécifications proposées</w:t>
            </w:r>
          </w:p>
        </w:tc>
        <w:tc>
          <w:tcPr>
            <w:tcW w:w="2880" w:type="dxa"/>
            <w:shd w:val="clear" w:color="auto" w:fill="F2F2F2"/>
          </w:tcPr>
          <w:p w14:paraId="2E0F121E" w14:textId="77777777" w:rsidR="007600CF" w:rsidRPr="007600CF" w:rsidRDefault="007600CF" w:rsidP="007600CF">
            <w:pPr>
              <w:widowControl w:val="0"/>
              <w:tabs>
                <w:tab w:val="left" w:pos="729"/>
              </w:tabs>
              <w:spacing w:before="100" w:after="100"/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4</w:t>
            </w:r>
          </w:p>
          <w:p w14:paraId="1336CBAA" w14:textId="77777777" w:rsidR="007600CF" w:rsidRPr="007600CF" w:rsidRDefault="007600CF" w:rsidP="007600CF">
            <w:pPr>
              <w:widowControl w:val="0"/>
              <w:tabs>
                <w:tab w:val="left" w:pos="729"/>
              </w:tabs>
              <w:spacing w:before="100" w:after="100"/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 xml:space="preserve">Notes, remarques, </w:t>
            </w:r>
          </w:p>
          <w:p w14:paraId="382FE62A" w14:textId="77777777" w:rsidR="007600CF" w:rsidRPr="007600CF" w:rsidRDefault="007600CF" w:rsidP="007600CF">
            <w:pPr>
              <w:widowControl w:val="0"/>
              <w:tabs>
                <w:tab w:val="left" w:pos="729"/>
              </w:tabs>
              <w:spacing w:before="100" w:after="100"/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Réf. de la documentation</w:t>
            </w:r>
          </w:p>
        </w:tc>
        <w:tc>
          <w:tcPr>
            <w:tcW w:w="1980" w:type="dxa"/>
            <w:shd w:val="clear" w:color="auto" w:fill="F2F2F2"/>
          </w:tcPr>
          <w:p w14:paraId="209DB5F2" w14:textId="77777777" w:rsidR="007600CF" w:rsidRPr="007600CF" w:rsidRDefault="007600CF" w:rsidP="007600CF">
            <w:pPr>
              <w:widowControl w:val="0"/>
              <w:tabs>
                <w:tab w:val="left" w:pos="729"/>
              </w:tabs>
              <w:spacing w:before="100" w:after="100"/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5</w:t>
            </w:r>
          </w:p>
          <w:p w14:paraId="5D59D2D7" w14:textId="77777777" w:rsidR="007600CF" w:rsidRPr="007600CF" w:rsidRDefault="007600CF" w:rsidP="007600CF">
            <w:pPr>
              <w:widowControl w:val="0"/>
              <w:tabs>
                <w:tab w:val="left" w:pos="729"/>
              </w:tabs>
              <w:spacing w:before="100" w:after="100"/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 xml:space="preserve">Notes du comité d’évaluation </w:t>
            </w:r>
          </w:p>
        </w:tc>
      </w:tr>
      <w:tr w:rsidR="007600CF" w:rsidRPr="007600CF" w14:paraId="77A28D20" w14:textId="77777777" w:rsidTr="000E73ED">
        <w:trPr>
          <w:cantSplit/>
        </w:trPr>
        <w:tc>
          <w:tcPr>
            <w:tcW w:w="13170" w:type="dxa"/>
            <w:gridSpan w:val="5"/>
          </w:tcPr>
          <w:p w14:paraId="741C2ACA" w14:textId="77777777" w:rsidR="007600CF" w:rsidRPr="007600CF" w:rsidRDefault="007600CF" w:rsidP="007600CF">
            <w:pPr>
              <w:widowControl w:val="0"/>
              <w:tabs>
                <w:tab w:val="left" w:pos="729"/>
              </w:tabs>
              <w:spacing w:before="100" w:after="100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 xml:space="preserve">Quatre (4) véhicule Station Wagon tout terrain 4x4. </w:t>
            </w:r>
          </w:p>
        </w:tc>
      </w:tr>
      <w:tr w:rsidR="007600CF" w:rsidRPr="007600CF" w14:paraId="44D0CB99" w14:textId="77777777" w:rsidTr="000E73ED">
        <w:trPr>
          <w:cantSplit/>
        </w:trPr>
        <w:tc>
          <w:tcPr>
            <w:tcW w:w="1170" w:type="dxa"/>
          </w:tcPr>
          <w:p w14:paraId="320D0DAC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snapToGrid/>
                <w:sz w:val="22"/>
                <w:szCs w:val="22"/>
                <w:lang w:val="fr"/>
              </w:rPr>
              <w:t>1</w:t>
            </w:r>
          </w:p>
        </w:tc>
        <w:tc>
          <w:tcPr>
            <w:tcW w:w="3960" w:type="dxa"/>
            <w:vAlign w:val="center"/>
          </w:tcPr>
          <w:p w14:paraId="39D23B81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snapToGrid/>
                <w:sz w:val="22"/>
                <w:szCs w:val="22"/>
                <w:lang w:val="fr"/>
              </w:rPr>
              <w:t>Origine: OCDE/ACP/UE</w:t>
            </w:r>
          </w:p>
        </w:tc>
        <w:tc>
          <w:tcPr>
            <w:tcW w:w="3180" w:type="dxa"/>
            <w:vAlign w:val="center"/>
          </w:tcPr>
          <w:p w14:paraId="51418A4C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</w:p>
        </w:tc>
        <w:tc>
          <w:tcPr>
            <w:tcW w:w="2880" w:type="dxa"/>
          </w:tcPr>
          <w:p w14:paraId="5A63558E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</w:p>
        </w:tc>
        <w:tc>
          <w:tcPr>
            <w:tcW w:w="1980" w:type="dxa"/>
          </w:tcPr>
          <w:p w14:paraId="2FD62186" w14:textId="77777777" w:rsidR="007600CF" w:rsidRPr="007600CF" w:rsidRDefault="007600CF" w:rsidP="007600CF">
            <w:pPr>
              <w:widowControl w:val="0"/>
              <w:tabs>
                <w:tab w:val="left" w:pos="729"/>
              </w:tabs>
              <w:spacing w:before="100" w:after="100"/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</w:p>
        </w:tc>
      </w:tr>
      <w:tr w:rsidR="007600CF" w:rsidRPr="007600CF" w14:paraId="07B42A39" w14:textId="77777777" w:rsidTr="000E73ED">
        <w:trPr>
          <w:cantSplit/>
        </w:trPr>
        <w:tc>
          <w:tcPr>
            <w:tcW w:w="1170" w:type="dxa"/>
          </w:tcPr>
          <w:p w14:paraId="191F9615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3960" w:type="dxa"/>
            <w:vAlign w:val="center"/>
          </w:tcPr>
          <w:p w14:paraId="6BCD73E0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snapToGrid/>
                <w:sz w:val="22"/>
                <w:szCs w:val="22"/>
                <w:lang w:val="fr"/>
              </w:rPr>
              <w:t>Marque</w:t>
            </w:r>
          </w:p>
        </w:tc>
        <w:tc>
          <w:tcPr>
            <w:tcW w:w="3180" w:type="dxa"/>
            <w:vAlign w:val="center"/>
          </w:tcPr>
          <w:p w14:paraId="43E346D2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snapToGrid/>
                <w:sz w:val="22"/>
                <w:szCs w:val="22"/>
                <w:lang w:val="fr"/>
              </w:rPr>
              <w:t xml:space="preserve"> </w:t>
            </w:r>
          </w:p>
        </w:tc>
        <w:tc>
          <w:tcPr>
            <w:tcW w:w="2880" w:type="dxa"/>
          </w:tcPr>
          <w:p w14:paraId="0120B63E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1980" w:type="dxa"/>
          </w:tcPr>
          <w:p w14:paraId="5EFC14BB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</w:tr>
      <w:tr w:rsidR="007600CF" w:rsidRPr="007600CF" w14:paraId="33B665F1" w14:textId="77777777" w:rsidTr="000E73ED">
        <w:trPr>
          <w:cantSplit/>
        </w:trPr>
        <w:tc>
          <w:tcPr>
            <w:tcW w:w="1170" w:type="dxa"/>
          </w:tcPr>
          <w:p w14:paraId="25C474F2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3960" w:type="dxa"/>
            <w:vAlign w:val="center"/>
          </w:tcPr>
          <w:p w14:paraId="7CC73024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snapToGrid/>
                <w:sz w:val="22"/>
                <w:szCs w:val="22"/>
                <w:lang w:val="fr"/>
              </w:rPr>
              <w:t>Modèle  Station Wagon tout terrain 4x4 (conduite à gauche)</w:t>
            </w:r>
          </w:p>
        </w:tc>
        <w:tc>
          <w:tcPr>
            <w:tcW w:w="3180" w:type="dxa"/>
          </w:tcPr>
          <w:p w14:paraId="008ED92E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snapToGrid/>
                <w:sz w:val="22"/>
                <w:szCs w:val="22"/>
                <w:lang w:val="fr"/>
              </w:rPr>
              <w:t xml:space="preserve"> </w:t>
            </w:r>
          </w:p>
        </w:tc>
        <w:tc>
          <w:tcPr>
            <w:tcW w:w="2880" w:type="dxa"/>
          </w:tcPr>
          <w:p w14:paraId="032E762F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1980" w:type="dxa"/>
          </w:tcPr>
          <w:p w14:paraId="28788C98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</w:tr>
      <w:tr w:rsidR="007600CF" w:rsidRPr="007600CF" w14:paraId="078ECAE3" w14:textId="77777777" w:rsidTr="000E73ED">
        <w:trPr>
          <w:cantSplit/>
        </w:trPr>
        <w:tc>
          <w:tcPr>
            <w:tcW w:w="1170" w:type="dxa"/>
          </w:tcPr>
          <w:p w14:paraId="77719B03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3960" w:type="dxa"/>
          </w:tcPr>
          <w:p w14:paraId="5C54BD15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snapToGrid/>
                <w:sz w:val="22"/>
                <w:szCs w:val="22"/>
                <w:lang w:val="fr"/>
              </w:rPr>
              <w:t>Traction et Suspension: le véhicule devrait pouvoir être utilisé tant sur routes carrossable que sur des chemins difficiles quelques soient les conditions climatiques.</w:t>
            </w:r>
          </w:p>
        </w:tc>
        <w:tc>
          <w:tcPr>
            <w:tcW w:w="3180" w:type="dxa"/>
          </w:tcPr>
          <w:p w14:paraId="39E6C1F2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2880" w:type="dxa"/>
          </w:tcPr>
          <w:p w14:paraId="64AB294B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1980" w:type="dxa"/>
          </w:tcPr>
          <w:p w14:paraId="155C0DEC" w14:textId="77777777" w:rsidR="007600CF" w:rsidRPr="007600CF" w:rsidRDefault="007600CF" w:rsidP="007600CF">
            <w:pPr>
              <w:widowControl w:val="0"/>
              <w:tabs>
                <w:tab w:val="left" w:pos="729"/>
              </w:tabs>
              <w:spacing w:before="100" w:after="100"/>
              <w:jc w:val="center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</w:tr>
      <w:tr w:rsidR="007600CF" w:rsidRPr="007600CF" w14:paraId="451FD2CD" w14:textId="77777777" w:rsidTr="000E73ED">
        <w:trPr>
          <w:cantSplit/>
        </w:trPr>
        <w:tc>
          <w:tcPr>
            <w:tcW w:w="1170" w:type="dxa"/>
          </w:tcPr>
          <w:p w14:paraId="0C0A2A21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3960" w:type="dxa"/>
            <w:vAlign w:val="center"/>
          </w:tcPr>
          <w:p w14:paraId="7CFEE849" w14:textId="389D48E5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Gungsuh" w:eastAsia="Gungsuh" w:hAnsi="Gungsuh" w:cs="Gungsuh"/>
                <w:snapToGrid/>
                <w:sz w:val="22"/>
                <w:szCs w:val="22"/>
                <w:lang w:val="fr"/>
              </w:rPr>
              <w:t>Puissance KW ≥ 80</w:t>
            </w:r>
          </w:p>
        </w:tc>
        <w:tc>
          <w:tcPr>
            <w:tcW w:w="3180" w:type="dxa"/>
          </w:tcPr>
          <w:p w14:paraId="5A22307A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2880" w:type="dxa"/>
          </w:tcPr>
          <w:p w14:paraId="6CAAB12D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1980" w:type="dxa"/>
          </w:tcPr>
          <w:p w14:paraId="6B5C0B06" w14:textId="77777777" w:rsidR="007600CF" w:rsidRPr="007600CF" w:rsidRDefault="007600CF" w:rsidP="007600CF">
            <w:pPr>
              <w:widowControl w:val="0"/>
              <w:tabs>
                <w:tab w:val="left" w:pos="729"/>
              </w:tabs>
              <w:spacing w:before="100" w:after="100"/>
              <w:jc w:val="center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</w:tr>
      <w:tr w:rsidR="007600CF" w:rsidRPr="007600CF" w14:paraId="2D248B91" w14:textId="77777777" w:rsidTr="000E73ED">
        <w:trPr>
          <w:cantSplit/>
        </w:trPr>
        <w:tc>
          <w:tcPr>
            <w:tcW w:w="1170" w:type="dxa"/>
          </w:tcPr>
          <w:p w14:paraId="70E6D26B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3960" w:type="dxa"/>
            <w:vAlign w:val="center"/>
          </w:tcPr>
          <w:p w14:paraId="62234BCE" w14:textId="028CED5B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Gungsuh" w:eastAsia="Gungsuh" w:hAnsi="Gungsuh" w:cs="Gungsuh"/>
                <w:snapToGrid/>
                <w:sz w:val="22"/>
                <w:szCs w:val="22"/>
                <w:lang w:val="fr"/>
              </w:rPr>
              <w:t>Cylindrée (cm3) ≥ 1500</w:t>
            </w:r>
          </w:p>
        </w:tc>
        <w:tc>
          <w:tcPr>
            <w:tcW w:w="3180" w:type="dxa"/>
          </w:tcPr>
          <w:p w14:paraId="7F1FFE44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2880" w:type="dxa"/>
          </w:tcPr>
          <w:p w14:paraId="096A6E24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1980" w:type="dxa"/>
          </w:tcPr>
          <w:p w14:paraId="5310233C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</w:tr>
      <w:tr w:rsidR="007600CF" w:rsidRPr="007600CF" w14:paraId="10AB5F93" w14:textId="77777777" w:rsidTr="000E73ED">
        <w:trPr>
          <w:cantSplit/>
        </w:trPr>
        <w:tc>
          <w:tcPr>
            <w:tcW w:w="1170" w:type="dxa"/>
          </w:tcPr>
          <w:p w14:paraId="6E0AFA30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3960" w:type="dxa"/>
            <w:vAlign w:val="center"/>
          </w:tcPr>
          <w:p w14:paraId="362CEC57" w14:textId="0D3326A5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Gungsuh" w:eastAsia="Gungsuh" w:hAnsi="Gungsuh" w:cs="Gungsuh"/>
                <w:snapToGrid/>
                <w:sz w:val="22"/>
                <w:szCs w:val="22"/>
                <w:lang w:val="fr"/>
              </w:rPr>
              <w:t>Nombre de cylindres ≥ 4</w:t>
            </w:r>
          </w:p>
        </w:tc>
        <w:tc>
          <w:tcPr>
            <w:tcW w:w="3180" w:type="dxa"/>
          </w:tcPr>
          <w:p w14:paraId="74738478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2880" w:type="dxa"/>
          </w:tcPr>
          <w:p w14:paraId="0EADD8A6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1980" w:type="dxa"/>
          </w:tcPr>
          <w:p w14:paraId="3E5CFEE5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</w:tr>
      <w:tr w:rsidR="007600CF" w:rsidRPr="007600CF" w14:paraId="2BACAE0A" w14:textId="77777777" w:rsidTr="000E73ED">
        <w:trPr>
          <w:cantSplit/>
        </w:trPr>
        <w:tc>
          <w:tcPr>
            <w:tcW w:w="1170" w:type="dxa"/>
          </w:tcPr>
          <w:p w14:paraId="197E4FB7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3960" w:type="dxa"/>
            <w:vAlign w:val="center"/>
          </w:tcPr>
          <w:p w14:paraId="1DC4D3A2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snapToGrid/>
                <w:sz w:val="22"/>
                <w:szCs w:val="22"/>
                <w:lang w:val="fr"/>
              </w:rPr>
              <w:t>Moteur diesel</w:t>
            </w:r>
          </w:p>
        </w:tc>
        <w:tc>
          <w:tcPr>
            <w:tcW w:w="3180" w:type="dxa"/>
          </w:tcPr>
          <w:p w14:paraId="22F7B184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2880" w:type="dxa"/>
          </w:tcPr>
          <w:p w14:paraId="1361C942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1980" w:type="dxa"/>
          </w:tcPr>
          <w:p w14:paraId="29729436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</w:tr>
      <w:tr w:rsidR="007600CF" w:rsidRPr="007600CF" w14:paraId="2BE28162" w14:textId="77777777" w:rsidTr="000E73ED">
        <w:trPr>
          <w:cantSplit/>
        </w:trPr>
        <w:tc>
          <w:tcPr>
            <w:tcW w:w="1170" w:type="dxa"/>
          </w:tcPr>
          <w:p w14:paraId="1A9D87FB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3960" w:type="dxa"/>
            <w:vAlign w:val="center"/>
          </w:tcPr>
          <w:p w14:paraId="28767390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snapToGrid/>
                <w:sz w:val="22"/>
                <w:szCs w:val="22"/>
                <w:lang w:val="fr"/>
              </w:rPr>
              <w:t>Système de refroidissement tropicalisé</w:t>
            </w:r>
          </w:p>
        </w:tc>
        <w:tc>
          <w:tcPr>
            <w:tcW w:w="3180" w:type="dxa"/>
          </w:tcPr>
          <w:p w14:paraId="633C2ACF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2880" w:type="dxa"/>
          </w:tcPr>
          <w:p w14:paraId="16433CB1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1980" w:type="dxa"/>
          </w:tcPr>
          <w:p w14:paraId="2C7BFE96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</w:tr>
      <w:tr w:rsidR="007600CF" w:rsidRPr="007600CF" w14:paraId="50CAA127" w14:textId="77777777" w:rsidTr="000E73ED">
        <w:trPr>
          <w:cantSplit/>
        </w:trPr>
        <w:tc>
          <w:tcPr>
            <w:tcW w:w="1170" w:type="dxa"/>
          </w:tcPr>
          <w:p w14:paraId="2B8A4B9E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3960" w:type="dxa"/>
            <w:vAlign w:val="center"/>
          </w:tcPr>
          <w:p w14:paraId="7383BD05" w14:textId="646C7AE9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Gungsuh" w:eastAsia="Gungsuh" w:hAnsi="Gungsuh" w:cs="Gungsuh"/>
                <w:snapToGrid/>
                <w:sz w:val="22"/>
                <w:szCs w:val="22"/>
                <w:lang w:val="fr"/>
              </w:rPr>
              <w:t>Réservoir à carburant ≥ 50 Litres</w:t>
            </w:r>
          </w:p>
        </w:tc>
        <w:tc>
          <w:tcPr>
            <w:tcW w:w="3180" w:type="dxa"/>
          </w:tcPr>
          <w:p w14:paraId="1FF753BE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2880" w:type="dxa"/>
          </w:tcPr>
          <w:p w14:paraId="6E545B4A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1980" w:type="dxa"/>
          </w:tcPr>
          <w:p w14:paraId="353F19B9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</w:tr>
      <w:tr w:rsidR="007600CF" w:rsidRPr="007600CF" w14:paraId="5AEE2335" w14:textId="77777777" w:rsidTr="000E73ED">
        <w:trPr>
          <w:cantSplit/>
        </w:trPr>
        <w:tc>
          <w:tcPr>
            <w:tcW w:w="1170" w:type="dxa"/>
          </w:tcPr>
          <w:p w14:paraId="089531EF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3960" w:type="dxa"/>
            <w:vAlign w:val="center"/>
          </w:tcPr>
          <w:p w14:paraId="5EA94C5A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snapToGrid/>
                <w:sz w:val="22"/>
                <w:szCs w:val="22"/>
                <w:lang w:val="fr"/>
              </w:rPr>
              <w:t>Type de direction: direction assistée</w:t>
            </w:r>
          </w:p>
        </w:tc>
        <w:tc>
          <w:tcPr>
            <w:tcW w:w="3180" w:type="dxa"/>
          </w:tcPr>
          <w:p w14:paraId="1FE3112F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2880" w:type="dxa"/>
          </w:tcPr>
          <w:p w14:paraId="6516EE8C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1980" w:type="dxa"/>
          </w:tcPr>
          <w:p w14:paraId="3BCA4CB9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</w:tr>
      <w:tr w:rsidR="007600CF" w:rsidRPr="007600CF" w14:paraId="210ED7F6" w14:textId="77777777" w:rsidTr="000E73ED">
        <w:trPr>
          <w:cantSplit/>
        </w:trPr>
        <w:tc>
          <w:tcPr>
            <w:tcW w:w="1170" w:type="dxa"/>
          </w:tcPr>
          <w:p w14:paraId="7CC98576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3960" w:type="dxa"/>
            <w:vAlign w:val="center"/>
          </w:tcPr>
          <w:p w14:paraId="5A11FE92" w14:textId="07B62514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Gungsuh" w:eastAsia="Gungsuh" w:hAnsi="Gungsuh" w:cs="Gungsuh"/>
                <w:snapToGrid/>
                <w:sz w:val="22"/>
                <w:szCs w:val="22"/>
                <w:lang w:val="fr"/>
              </w:rPr>
              <w:t>Nombre de places ≥ 5</w:t>
            </w:r>
          </w:p>
        </w:tc>
        <w:tc>
          <w:tcPr>
            <w:tcW w:w="3180" w:type="dxa"/>
          </w:tcPr>
          <w:p w14:paraId="7F6006DE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2880" w:type="dxa"/>
          </w:tcPr>
          <w:p w14:paraId="21F47F11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1980" w:type="dxa"/>
          </w:tcPr>
          <w:p w14:paraId="3BBB71F0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</w:tr>
      <w:tr w:rsidR="007600CF" w:rsidRPr="007600CF" w14:paraId="76BE9A7D" w14:textId="77777777" w:rsidTr="000E73ED">
        <w:trPr>
          <w:cantSplit/>
        </w:trPr>
        <w:tc>
          <w:tcPr>
            <w:tcW w:w="1170" w:type="dxa"/>
          </w:tcPr>
          <w:p w14:paraId="517FAEB1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3960" w:type="dxa"/>
            <w:vAlign w:val="center"/>
          </w:tcPr>
          <w:p w14:paraId="2A5D8A3A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snapToGrid/>
                <w:sz w:val="22"/>
                <w:szCs w:val="22"/>
                <w:lang w:val="fr"/>
              </w:rPr>
              <w:t>Pneus de type Radial, tout terrain</w:t>
            </w:r>
          </w:p>
        </w:tc>
        <w:tc>
          <w:tcPr>
            <w:tcW w:w="3180" w:type="dxa"/>
          </w:tcPr>
          <w:p w14:paraId="618CA950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2880" w:type="dxa"/>
          </w:tcPr>
          <w:p w14:paraId="6C483E86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1980" w:type="dxa"/>
          </w:tcPr>
          <w:p w14:paraId="2A937A11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</w:tr>
      <w:tr w:rsidR="007600CF" w:rsidRPr="007600CF" w14:paraId="161D63BB" w14:textId="77777777" w:rsidTr="000E73ED">
        <w:trPr>
          <w:cantSplit/>
        </w:trPr>
        <w:tc>
          <w:tcPr>
            <w:tcW w:w="1170" w:type="dxa"/>
          </w:tcPr>
          <w:p w14:paraId="0939B615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3960" w:type="dxa"/>
            <w:vAlign w:val="center"/>
          </w:tcPr>
          <w:p w14:paraId="060B0319" w14:textId="568FD9A1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Gungsuh" w:eastAsia="Gungsuh" w:hAnsi="Gungsuh" w:cs="Gungsuh"/>
                <w:snapToGrid/>
                <w:sz w:val="22"/>
                <w:szCs w:val="22"/>
                <w:lang w:val="fr"/>
              </w:rPr>
              <w:t>Système de transmission: boite de vitesse manuelle, ≥ 5 rapports + marche arrière, sélecteur 4 roues motrices avec réduction</w:t>
            </w:r>
          </w:p>
        </w:tc>
        <w:tc>
          <w:tcPr>
            <w:tcW w:w="3180" w:type="dxa"/>
          </w:tcPr>
          <w:p w14:paraId="6F8283C9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2880" w:type="dxa"/>
          </w:tcPr>
          <w:p w14:paraId="7D06AE93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1980" w:type="dxa"/>
          </w:tcPr>
          <w:p w14:paraId="046447A6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</w:tr>
      <w:tr w:rsidR="007600CF" w:rsidRPr="007600CF" w14:paraId="61510722" w14:textId="77777777" w:rsidTr="000E73ED">
        <w:trPr>
          <w:cantSplit/>
        </w:trPr>
        <w:tc>
          <w:tcPr>
            <w:tcW w:w="1170" w:type="dxa"/>
          </w:tcPr>
          <w:p w14:paraId="0087A7CC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3960" w:type="dxa"/>
            <w:vAlign w:val="center"/>
          </w:tcPr>
          <w:p w14:paraId="6F3CECB0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snapToGrid/>
                <w:sz w:val="22"/>
                <w:szCs w:val="22"/>
                <w:lang w:val="fr"/>
              </w:rPr>
              <w:t>Sécurité: système ABS, airbags frontaux, ceintures de sécurité, appuie-têtes conducteurs et passagers.</w:t>
            </w:r>
          </w:p>
        </w:tc>
        <w:tc>
          <w:tcPr>
            <w:tcW w:w="3180" w:type="dxa"/>
          </w:tcPr>
          <w:p w14:paraId="0F5102E5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2880" w:type="dxa"/>
          </w:tcPr>
          <w:p w14:paraId="31E8B9DF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1980" w:type="dxa"/>
          </w:tcPr>
          <w:p w14:paraId="482F8012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</w:tr>
      <w:tr w:rsidR="007600CF" w:rsidRPr="007600CF" w14:paraId="1CD0D31D" w14:textId="77777777" w:rsidTr="000E73ED">
        <w:trPr>
          <w:cantSplit/>
        </w:trPr>
        <w:tc>
          <w:tcPr>
            <w:tcW w:w="1170" w:type="dxa"/>
          </w:tcPr>
          <w:p w14:paraId="7C8B7FF6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3960" w:type="dxa"/>
            <w:vAlign w:val="center"/>
          </w:tcPr>
          <w:p w14:paraId="0EB8EDB1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snapToGrid/>
                <w:sz w:val="22"/>
                <w:szCs w:val="22"/>
                <w:lang w:val="fr"/>
              </w:rPr>
              <w:t xml:space="preserve">Confort: Air conditionné, autoradio, fermeture centralisée, vitres électriques. </w:t>
            </w:r>
          </w:p>
        </w:tc>
        <w:tc>
          <w:tcPr>
            <w:tcW w:w="3180" w:type="dxa"/>
          </w:tcPr>
          <w:p w14:paraId="67835360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2880" w:type="dxa"/>
          </w:tcPr>
          <w:p w14:paraId="34226CEE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1980" w:type="dxa"/>
          </w:tcPr>
          <w:p w14:paraId="27B9C53F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</w:tr>
      <w:tr w:rsidR="007600CF" w:rsidRPr="007600CF" w14:paraId="440F4BB9" w14:textId="77777777" w:rsidTr="000E73ED">
        <w:trPr>
          <w:cantSplit/>
        </w:trPr>
        <w:tc>
          <w:tcPr>
            <w:tcW w:w="1170" w:type="dxa"/>
          </w:tcPr>
          <w:p w14:paraId="123FAF1E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3960" w:type="dxa"/>
            <w:vAlign w:val="center"/>
          </w:tcPr>
          <w:p w14:paraId="302DD27D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snapToGrid/>
                <w:sz w:val="22"/>
                <w:szCs w:val="22"/>
                <w:lang w:val="fr"/>
              </w:rPr>
              <w:t>Equipement additionnel obligatoire:</w:t>
            </w:r>
            <w:r w:rsidRPr="007600CF">
              <w:rPr>
                <w:rFonts w:ascii="Times New Roman" w:hAnsi="Times New Roman"/>
                <w:snapToGrid/>
                <w:sz w:val="22"/>
                <w:szCs w:val="22"/>
                <w:lang w:val="fr"/>
              </w:rPr>
              <w:br/>
              <w:t>- trousse à outils, cric hydraulique</w:t>
            </w:r>
            <w:r w:rsidRPr="007600CF">
              <w:rPr>
                <w:rFonts w:ascii="Times New Roman" w:hAnsi="Times New Roman"/>
                <w:snapToGrid/>
                <w:sz w:val="22"/>
                <w:szCs w:val="22"/>
                <w:lang w:val="fr"/>
              </w:rPr>
              <w:br/>
              <w:t>- deux triangles de signalisation au sol</w:t>
            </w:r>
            <w:r w:rsidRPr="007600CF">
              <w:rPr>
                <w:rFonts w:ascii="Times New Roman" w:hAnsi="Times New Roman"/>
                <w:snapToGrid/>
                <w:sz w:val="22"/>
                <w:szCs w:val="22"/>
                <w:lang w:val="fr"/>
              </w:rPr>
              <w:br/>
              <w:t>- une roue de secours</w:t>
            </w:r>
            <w:r w:rsidRPr="007600CF">
              <w:rPr>
                <w:rFonts w:ascii="Times New Roman" w:hAnsi="Times New Roman"/>
                <w:snapToGrid/>
                <w:sz w:val="22"/>
                <w:szCs w:val="22"/>
                <w:lang w:val="fr"/>
              </w:rPr>
              <w:br/>
              <w:t>- manuel d'utilisation et livret d'entretien</w:t>
            </w:r>
            <w:r w:rsidRPr="007600CF">
              <w:rPr>
                <w:rFonts w:ascii="Times New Roman" w:hAnsi="Times New Roman"/>
                <w:snapToGrid/>
                <w:sz w:val="22"/>
                <w:szCs w:val="22"/>
                <w:lang w:val="fr"/>
              </w:rPr>
              <w:br/>
              <w:t>- livraison sur site</w:t>
            </w:r>
          </w:p>
        </w:tc>
        <w:tc>
          <w:tcPr>
            <w:tcW w:w="3180" w:type="dxa"/>
          </w:tcPr>
          <w:p w14:paraId="68F0CEEA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2880" w:type="dxa"/>
          </w:tcPr>
          <w:p w14:paraId="793EC81D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1980" w:type="dxa"/>
          </w:tcPr>
          <w:p w14:paraId="788FE9F5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</w:tr>
      <w:tr w:rsidR="007600CF" w:rsidRPr="007600CF" w14:paraId="72583A58" w14:textId="77777777" w:rsidTr="000E73ED">
        <w:trPr>
          <w:cantSplit/>
        </w:trPr>
        <w:tc>
          <w:tcPr>
            <w:tcW w:w="1170" w:type="dxa"/>
          </w:tcPr>
          <w:p w14:paraId="19D8CB74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3960" w:type="dxa"/>
            <w:vAlign w:val="center"/>
          </w:tcPr>
          <w:p w14:paraId="2D01F36A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  <w:r w:rsidRPr="007600CF">
              <w:rPr>
                <w:rFonts w:ascii="Times New Roman" w:hAnsi="Times New Roman"/>
                <w:snapToGrid/>
                <w:sz w:val="22"/>
                <w:szCs w:val="22"/>
                <w:lang w:val="fr"/>
              </w:rPr>
              <w:t xml:space="preserve">Services après-vente pour une période de garantie commerciale (ou contractuelle) de 3 ans ou 100,000 km, précisant ce qui est, sur les pièces, la main d’œuvre, les entretiens, les dépannages, les réparations,  gratuit et payant. </w:t>
            </w:r>
          </w:p>
        </w:tc>
        <w:tc>
          <w:tcPr>
            <w:tcW w:w="3180" w:type="dxa"/>
          </w:tcPr>
          <w:p w14:paraId="3EE3EDEB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2880" w:type="dxa"/>
          </w:tcPr>
          <w:p w14:paraId="492B23FE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1980" w:type="dxa"/>
          </w:tcPr>
          <w:p w14:paraId="17109607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</w:tr>
      <w:tr w:rsidR="007600CF" w:rsidRPr="007600CF" w14:paraId="35163689" w14:textId="77777777" w:rsidTr="000E73ED">
        <w:trPr>
          <w:cantSplit/>
        </w:trPr>
        <w:tc>
          <w:tcPr>
            <w:tcW w:w="1170" w:type="dxa"/>
          </w:tcPr>
          <w:p w14:paraId="3DC33DD3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3960" w:type="dxa"/>
            <w:vAlign w:val="center"/>
          </w:tcPr>
          <w:p w14:paraId="0627AB3C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highlight w:val="yellow"/>
                <w:lang w:val="fr"/>
              </w:rPr>
            </w:pPr>
            <w:r w:rsidRPr="007600CF">
              <w:rPr>
                <w:rFonts w:ascii="Times New Roman" w:hAnsi="Times New Roman"/>
                <w:snapToGrid/>
                <w:sz w:val="22"/>
                <w:szCs w:val="22"/>
                <w:lang w:val="fr"/>
              </w:rPr>
              <w:t>Garantie commerciale (ou contractuelle) d'une durée de 36 mois à partir de la réception provisoire ou 100,000 km.</w:t>
            </w:r>
          </w:p>
        </w:tc>
        <w:tc>
          <w:tcPr>
            <w:tcW w:w="3180" w:type="dxa"/>
          </w:tcPr>
          <w:p w14:paraId="3AE0DFA2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2880" w:type="dxa"/>
          </w:tcPr>
          <w:p w14:paraId="5FF02497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  <w:tc>
          <w:tcPr>
            <w:tcW w:w="1980" w:type="dxa"/>
          </w:tcPr>
          <w:p w14:paraId="1AB88D6C" w14:textId="77777777" w:rsidR="007600CF" w:rsidRPr="007600CF" w:rsidRDefault="007600CF" w:rsidP="007600CF">
            <w:pPr>
              <w:widowControl w:val="0"/>
              <w:spacing w:before="100" w:after="100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</w:p>
        </w:tc>
      </w:tr>
    </w:tbl>
    <w:p w14:paraId="6A2FEF85" w14:textId="66D76E21" w:rsidR="00AA685F" w:rsidRPr="00A612C3" w:rsidRDefault="00AA685F" w:rsidP="00301346">
      <w:pPr>
        <w:ind w:hanging="33"/>
        <w:jc w:val="both"/>
        <w:rPr>
          <w:rFonts w:ascii="Times New Roman" w:hAnsi="Times New Roman"/>
          <w:highlight w:val="green"/>
          <w:lang w:val="fr"/>
        </w:rPr>
      </w:pPr>
    </w:p>
    <w:p w14:paraId="2FB4979B" w14:textId="77777777" w:rsidR="002E15DA" w:rsidRPr="001154B4" w:rsidRDefault="002E15DA" w:rsidP="00301346">
      <w:pPr>
        <w:ind w:hanging="33"/>
        <w:jc w:val="both"/>
        <w:rPr>
          <w:rFonts w:ascii="Times New Roman" w:hAnsi="Times New Roman"/>
          <w:highlight w:val="green"/>
          <w:lang w:val="fr-FR"/>
        </w:rPr>
      </w:pPr>
    </w:p>
    <w:p w14:paraId="45AB73E5" w14:textId="77777777" w:rsidR="0040626C" w:rsidRPr="0040626C" w:rsidRDefault="0040626C" w:rsidP="0040626C">
      <w:pPr>
        <w:keepNext/>
        <w:widowControl w:val="0"/>
        <w:numPr>
          <w:ilvl w:val="0"/>
          <w:numId w:val="39"/>
        </w:numPr>
        <w:spacing w:before="0" w:after="0"/>
        <w:ind w:left="0" w:right="-144" w:firstLine="0"/>
        <w:outlineLvl w:val="0"/>
        <w:rPr>
          <w:rFonts w:ascii="Calibri" w:eastAsia="Calibri" w:hAnsi="Calibri" w:cs="Calibri"/>
          <w:b/>
          <w:bCs/>
          <w:snapToGrid/>
          <w:sz w:val="28"/>
          <w:szCs w:val="28"/>
          <w:lang w:val="fr"/>
        </w:rPr>
      </w:pPr>
      <w:r w:rsidRPr="0040626C">
        <w:rPr>
          <w:rFonts w:ascii="Calibri" w:eastAsia="Calibri" w:hAnsi="Calibri" w:cs="Calibri"/>
          <w:b/>
          <w:bCs/>
          <w:i/>
          <w:iCs/>
          <w:snapToGrid/>
          <w:sz w:val="28"/>
          <w:szCs w:val="28"/>
          <w:lang w:val="fr"/>
        </w:rPr>
        <w:lastRenderedPageBreak/>
        <w:t xml:space="preserve">Annexe iv </w:t>
      </w:r>
      <w:r w:rsidRPr="0040626C">
        <w:rPr>
          <w:rFonts w:ascii="Calibri" w:eastAsia="Calibri" w:hAnsi="Calibri" w:cs="Calibri"/>
          <w:b/>
          <w:bCs/>
          <w:snapToGrid/>
          <w:sz w:val="28"/>
          <w:szCs w:val="28"/>
          <w:lang w:val="fr"/>
        </w:rPr>
        <w:t>: Décomposition du budget (modèle d’offre financière)</w:t>
      </w:r>
    </w:p>
    <w:p w14:paraId="5D89E524" w14:textId="77777777" w:rsidR="0040626C" w:rsidRPr="0040626C" w:rsidRDefault="0040626C" w:rsidP="0040626C">
      <w:pPr>
        <w:widowControl w:val="0"/>
        <w:spacing w:before="100" w:after="100"/>
        <w:ind w:left="11160"/>
        <w:rPr>
          <w:rFonts w:ascii="Times New Roman" w:hAnsi="Times New Roman"/>
          <w:snapToGrid/>
          <w:sz w:val="22"/>
          <w:szCs w:val="22"/>
          <w:lang w:val="fr"/>
        </w:rPr>
      </w:pPr>
      <w:r w:rsidRPr="0040626C">
        <w:rPr>
          <w:rFonts w:ascii="Times New Roman" w:hAnsi="Times New Roman"/>
          <w:snapToGrid/>
          <w:sz w:val="22"/>
          <w:szCs w:val="22"/>
          <w:lang w:val="fr"/>
        </w:rPr>
        <w:t xml:space="preserve">Page n° </w:t>
      </w:r>
      <w:r w:rsidRPr="0040626C">
        <w:rPr>
          <w:rFonts w:ascii="Times New Roman" w:hAnsi="Times New Roman"/>
          <w:b/>
          <w:bCs/>
          <w:snapToGrid/>
          <w:sz w:val="22"/>
          <w:szCs w:val="22"/>
          <w:highlight w:val="lightGray"/>
          <w:lang w:val="fr"/>
        </w:rPr>
        <w:t>[</w:t>
      </w:r>
      <w:r w:rsidRPr="0040626C">
        <w:rPr>
          <w:rFonts w:ascii="Times New Roman" w:hAnsi="Times New Roman"/>
          <w:snapToGrid/>
          <w:sz w:val="22"/>
          <w:szCs w:val="22"/>
          <w:highlight w:val="lightGray"/>
          <w:lang w:val="fr"/>
        </w:rPr>
        <w:t>…de…</w:t>
      </w:r>
      <w:r w:rsidRPr="0040626C">
        <w:rPr>
          <w:rFonts w:ascii="Times New Roman" w:hAnsi="Times New Roman"/>
          <w:b/>
          <w:bCs/>
          <w:snapToGrid/>
          <w:sz w:val="22"/>
          <w:szCs w:val="22"/>
          <w:highlight w:val="lightGray"/>
          <w:lang w:val="fr"/>
        </w:rPr>
        <w:t>]</w:t>
      </w:r>
    </w:p>
    <w:p w14:paraId="0E2884D3" w14:textId="77777777" w:rsidR="0040626C" w:rsidRPr="0040626C" w:rsidRDefault="0040626C" w:rsidP="0040626C">
      <w:pPr>
        <w:widowControl w:val="0"/>
        <w:tabs>
          <w:tab w:val="left" w:pos="7920"/>
        </w:tabs>
        <w:spacing w:before="100" w:after="100"/>
        <w:jc w:val="both"/>
        <w:rPr>
          <w:rFonts w:ascii="Times New Roman" w:hAnsi="Times New Roman"/>
          <w:snapToGrid/>
          <w:sz w:val="22"/>
          <w:szCs w:val="22"/>
          <w:lang w:val="fr"/>
        </w:rPr>
      </w:pPr>
      <w:r w:rsidRPr="0040626C">
        <w:rPr>
          <w:rFonts w:ascii="Times New Roman" w:hAnsi="Times New Roman"/>
          <w:b/>
          <w:bCs/>
          <w:snapToGrid/>
          <w:sz w:val="22"/>
          <w:szCs w:val="22"/>
          <w:lang w:val="fr"/>
        </w:rPr>
        <w:t>RÉFÉRENCE DE PUBLICATION</w:t>
      </w:r>
      <w:r w:rsidRPr="0040626C">
        <w:rPr>
          <w:rFonts w:ascii="Times New Roman" w:hAnsi="Times New Roman"/>
          <w:snapToGrid/>
          <w:sz w:val="22"/>
          <w:szCs w:val="22"/>
          <w:lang w:val="fr"/>
        </w:rPr>
        <w:t>: PMSAN2/DP/INV/VEH/001</w:t>
      </w:r>
    </w:p>
    <w:p w14:paraId="437C57F6" w14:textId="77777777" w:rsidR="0040626C" w:rsidRPr="0040626C" w:rsidRDefault="0040626C" w:rsidP="0040626C">
      <w:pPr>
        <w:widowControl w:val="0"/>
        <w:tabs>
          <w:tab w:val="left" w:pos="7920"/>
        </w:tabs>
        <w:spacing w:before="100" w:after="100"/>
        <w:jc w:val="both"/>
        <w:rPr>
          <w:rFonts w:ascii="Times New Roman" w:hAnsi="Times New Roman"/>
          <w:b/>
          <w:bCs/>
          <w:snapToGrid/>
          <w:sz w:val="22"/>
          <w:szCs w:val="22"/>
          <w:lang w:val="fr"/>
        </w:rPr>
      </w:pPr>
      <w:r w:rsidRPr="0040626C">
        <w:rPr>
          <w:rFonts w:ascii="Times New Roman" w:hAnsi="Times New Roman"/>
          <w:snapToGrid/>
          <w:sz w:val="22"/>
          <w:szCs w:val="22"/>
          <w:lang w:val="fr"/>
        </w:rPr>
        <w:tab/>
      </w:r>
      <w:r w:rsidRPr="0040626C">
        <w:rPr>
          <w:rFonts w:ascii="Times New Roman" w:hAnsi="Times New Roman"/>
          <w:b/>
          <w:bCs/>
          <w:snapToGrid/>
          <w:sz w:val="22"/>
          <w:szCs w:val="22"/>
          <w:lang w:val="fr"/>
        </w:rPr>
        <w:t>NOM DU SOUMISSIONNAIRE:</w:t>
      </w:r>
      <w:r w:rsidRPr="0040626C">
        <w:rPr>
          <w:rFonts w:ascii="Times New Roman" w:hAnsi="Times New Roman"/>
          <w:snapToGrid/>
          <w:sz w:val="22"/>
          <w:szCs w:val="22"/>
          <w:lang w:val="fr"/>
        </w:rPr>
        <w:t xml:space="preserve"> </w:t>
      </w:r>
      <w:r w:rsidRPr="0040626C">
        <w:rPr>
          <w:rFonts w:ascii="Times New Roman" w:hAnsi="Times New Roman"/>
          <w:b/>
          <w:bCs/>
          <w:snapToGrid/>
          <w:sz w:val="22"/>
          <w:szCs w:val="22"/>
          <w:lang w:val="fr"/>
        </w:rPr>
        <w:t>[</w:t>
      </w:r>
      <w:r w:rsidRPr="0040626C">
        <w:rPr>
          <w:rFonts w:ascii="Times New Roman" w:hAnsi="Times New Roman"/>
          <w:snapToGrid/>
          <w:sz w:val="22"/>
          <w:szCs w:val="22"/>
          <w:highlight w:val="lightGray"/>
          <w:lang w:val="fr"/>
        </w:rPr>
        <w:t>……………………………</w:t>
      </w:r>
      <w:r w:rsidRPr="0040626C">
        <w:rPr>
          <w:rFonts w:ascii="Times New Roman" w:hAnsi="Times New Roman"/>
          <w:b/>
          <w:bCs/>
          <w:snapToGrid/>
          <w:sz w:val="22"/>
          <w:szCs w:val="22"/>
          <w:lang w:val="fr"/>
        </w:rPr>
        <w:t>]</w:t>
      </w:r>
    </w:p>
    <w:tbl>
      <w:tblPr>
        <w:tblW w:w="13171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6"/>
        <w:gridCol w:w="1134"/>
        <w:gridCol w:w="4814"/>
        <w:gridCol w:w="66"/>
        <w:gridCol w:w="3105"/>
        <w:gridCol w:w="45"/>
        <w:gridCol w:w="2850"/>
        <w:gridCol w:w="31"/>
      </w:tblGrid>
      <w:tr w:rsidR="0040626C" w:rsidRPr="0040626C" w14:paraId="6460563A" w14:textId="77777777" w:rsidTr="000E73ED">
        <w:trPr>
          <w:gridAfter w:val="1"/>
          <w:wAfter w:w="31" w:type="dxa"/>
          <w:trHeight w:val="631"/>
          <w:jc w:val="center"/>
        </w:trPr>
        <w:tc>
          <w:tcPr>
            <w:tcW w:w="1126" w:type="dxa"/>
            <w:gridSpan w:val="2"/>
            <w:tcBorders>
              <w:top w:val="single" w:sz="24" w:space="0" w:color="000000"/>
            </w:tcBorders>
            <w:vAlign w:val="center"/>
          </w:tcPr>
          <w:p w14:paraId="144752E2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40626C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A</w:t>
            </w:r>
          </w:p>
        </w:tc>
        <w:tc>
          <w:tcPr>
            <w:tcW w:w="1134" w:type="dxa"/>
            <w:tcBorders>
              <w:top w:val="single" w:sz="24" w:space="0" w:color="000000"/>
            </w:tcBorders>
            <w:vAlign w:val="center"/>
          </w:tcPr>
          <w:p w14:paraId="0F436BC4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40626C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B</w:t>
            </w:r>
          </w:p>
        </w:tc>
        <w:tc>
          <w:tcPr>
            <w:tcW w:w="4880" w:type="dxa"/>
            <w:gridSpan w:val="2"/>
            <w:tcBorders>
              <w:top w:val="single" w:sz="24" w:space="0" w:color="000000"/>
            </w:tcBorders>
            <w:vAlign w:val="center"/>
          </w:tcPr>
          <w:p w14:paraId="2889F281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40626C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C</w:t>
            </w:r>
          </w:p>
        </w:tc>
        <w:tc>
          <w:tcPr>
            <w:tcW w:w="3150" w:type="dxa"/>
            <w:gridSpan w:val="2"/>
            <w:tcBorders>
              <w:top w:val="single" w:sz="24" w:space="0" w:color="000000"/>
            </w:tcBorders>
            <w:vAlign w:val="center"/>
          </w:tcPr>
          <w:p w14:paraId="4F291076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40626C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D</w:t>
            </w:r>
          </w:p>
        </w:tc>
        <w:tc>
          <w:tcPr>
            <w:tcW w:w="2850" w:type="dxa"/>
            <w:tcBorders>
              <w:top w:val="single" w:sz="24" w:space="0" w:color="000000"/>
            </w:tcBorders>
            <w:vAlign w:val="center"/>
          </w:tcPr>
          <w:p w14:paraId="75695149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40626C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E</w:t>
            </w:r>
          </w:p>
        </w:tc>
      </w:tr>
      <w:tr w:rsidR="0040626C" w:rsidRPr="0040626C" w14:paraId="5E92CA32" w14:textId="77777777" w:rsidTr="000E73ED">
        <w:trPr>
          <w:gridAfter w:val="1"/>
          <w:wAfter w:w="31" w:type="dxa"/>
          <w:jc w:val="center"/>
        </w:trPr>
        <w:tc>
          <w:tcPr>
            <w:tcW w:w="1126" w:type="dxa"/>
            <w:gridSpan w:val="2"/>
            <w:vAlign w:val="center"/>
          </w:tcPr>
          <w:p w14:paraId="5ED8E0E3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40626C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Article</w:t>
            </w:r>
          </w:p>
        </w:tc>
        <w:tc>
          <w:tcPr>
            <w:tcW w:w="1134" w:type="dxa"/>
            <w:vAlign w:val="center"/>
          </w:tcPr>
          <w:p w14:paraId="41383AEF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40626C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Quantité</w:t>
            </w:r>
          </w:p>
        </w:tc>
        <w:tc>
          <w:tcPr>
            <w:tcW w:w="4880" w:type="dxa"/>
            <w:gridSpan w:val="2"/>
            <w:vAlign w:val="center"/>
          </w:tcPr>
          <w:p w14:paraId="2539ADD4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40626C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Description de l'article</w:t>
            </w:r>
          </w:p>
        </w:tc>
        <w:tc>
          <w:tcPr>
            <w:tcW w:w="3150" w:type="dxa"/>
            <w:gridSpan w:val="2"/>
            <w:vAlign w:val="center"/>
          </w:tcPr>
          <w:p w14:paraId="30CE710A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40626C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Coûts unitaires livraison comprise  DDP</w:t>
            </w:r>
            <w:r w:rsidRPr="0040626C">
              <w:rPr>
                <w:rFonts w:ascii="Times New Roman" w:hAnsi="Times New Roman"/>
                <w:b/>
                <w:bCs/>
                <w:snapToGrid/>
                <w:sz w:val="22"/>
                <w:szCs w:val="22"/>
                <w:vertAlign w:val="superscript"/>
                <w:lang w:val="fr"/>
              </w:rPr>
              <w:footnoteReference w:id="1"/>
            </w:r>
          </w:p>
          <w:p w14:paraId="7AD349FF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40626C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BON</w:t>
            </w:r>
          </w:p>
          <w:p w14:paraId="16CAB2C7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40626C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en monnaie nationale</w:t>
            </w:r>
          </w:p>
        </w:tc>
        <w:tc>
          <w:tcPr>
            <w:tcW w:w="2850" w:type="dxa"/>
            <w:vAlign w:val="center"/>
          </w:tcPr>
          <w:p w14:paraId="79392893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40626C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total</w:t>
            </w:r>
          </w:p>
          <w:p w14:paraId="20D676A8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40626C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en gourdes (HTG)</w:t>
            </w:r>
            <w:r w:rsidRPr="0040626C">
              <w:rPr>
                <w:rFonts w:ascii="Times New Roman" w:hAnsi="Times New Roman"/>
                <w:b/>
                <w:bCs/>
                <w:snapToGrid/>
                <w:sz w:val="22"/>
                <w:szCs w:val="22"/>
                <w:vertAlign w:val="superscript"/>
                <w:lang w:val="fr"/>
              </w:rPr>
              <w:footnoteReference w:id="2"/>
            </w:r>
          </w:p>
        </w:tc>
      </w:tr>
      <w:tr w:rsidR="0040626C" w:rsidRPr="0040626C" w14:paraId="35233AE8" w14:textId="77777777" w:rsidTr="000E73ED">
        <w:trPr>
          <w:trHeight w:val="680"/>
          <w:jc w:val="center"/>
        </w:trPr>
        <w:tc>
          <w:tcPr>
            <w:tcW w:w="1080" w:type="dxa"/>
          </w:tcPr>
          <w:p w14:paraId="4063BEB9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40626C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1</w:t>
            </w:r>
          </w:p>
        </w:tc>
        <w:tc>
          <w:tcPr>
            <w:tcW w:w="1180" w:type="dxa"/>
            <w:gridSpan w:val="2"/>
          </w:tcPr>
          <w:p w14:paraId="4D98A1E3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40626C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4</w:t>
            </w:r>
          </w:p>
        </w:tc>
        <w:tc>
          <w:tcPr>
            <w:tcW w:w="4814" w:type="dxa"/>
            <w:vAlign w:val="center"/>
          </w:tcPr>
          <w:p w14:paraId="738763C5" w14:textId="77777777" w:rsidR="0040626C" w:rsidRPr="0040626C" w:rsidRDefault="0040626C" w:rsidP="0040626C">
            <w:pPr>
              <w:widowControl w:val="0"/>
              <w:spacing w:before="60" w:after="0"/>
              <w:jc w:val="both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  <w:r w:rsidRPr="0040626C">
              <w:rPr>
                <w:rFonts w:ascii="Times New Roman" w:hAnsi="Times New Roman"/>
                <w:smallCaps/>
                <w:snapToGrid/>
                <w:sz w:val="22"/>
                <w:szCs w:val="22"/>
                <w:lang w:val="fr"/>
              </w:rPr>
              <w:t>VÉHICULES TOUT TERRAIN 4X4 AVEC TOUS LES ACCESSOIRES ET DOCUMENTS EXIGÉS</w:t>
            </w:r>
          </w:p>
        </w:tc>
        <w:tc>
          <w:tcPr>
            <w:tcW w:w="3171" w:type="dxa"/>
            <w:gridSpan w:val="2"/>
          </w:tcPr>
          <w:p w14:paraId="2C0B6265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</w:p>
        </w:tc>
        <w:tc>
          <w:tcPr>
            <w:tcW w:w="2926" w:type="dxa"/>
            <w:gridSpan w:val="3"/>
          </w:tcPr>
          <w:p w14:paraId="4BCA90D6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</w:p>
        </w:tc>
      </w:tr>
      <w:tr w:rsidR="0040626C" w:rsidRPr="0040626C" w14:paraId="595B2868" w14:textId="77777777" w:rsidTr="000E73ED">
        <w:trPr>
          <w:trHeight w:val="794"/>
          <w:jc w:val="center"/>
        </w:trPr>
        <w:tc>
          <w:tcPr>
            <w:tcW w:w="1080" w:type="dxa"/>
          </w:tcPr>
          <w:p w14:paraId="2397B5F7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</w:p>
        </w:tc>
        <w:tc>
          <w:tcPr>
            <w:tcW w:w="1180" w:type="dxa"/>
            <w:gridSpan w:val="2"/>
          </w:tcPr>
          <w:p w14:paraId="0E2C9CD9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</w:p>
        </w:tc>
        <w:tc>
          <w:tcPr>
            <w:tcW w:w="4814" w:type="dxa"/>
            <w:tcBorders>
              <w:bottom w:val="single" w:sz="4" w:space="0" w:color="000000"/>
            </w:tcBorders>
          </w:tcPr>
          <w:p w14:paraId="6089FBAF" w14:textId="77777777" w:rsidR="0040626C" w:rsidRPr="0040626C" w:rsidRDefault="0040626C" w:rsidP="0040626C">
            <w:pPr>
              <w:widowControl w:val="0"/>
              <w:spacing w:before="60" w:after="0"/>
              <w:jc w:val="both"/>
              <w:rPr>
                <w:rFonts w:ascii="Times New Roman" w:hAnsi="Times New Roman"/>
                <w:snapToGrid/>
                <w:sz w:val="24"/>
                <w:szCs w:val="24"/>
                <w:lang w:val="fr"/>
              </w:rPr>
            </w:pPr>
            <w:r w:rsidRPr="0040626C">
              <w:rPr>
                <w:rFonts w:ascii="Times New Roman" w:hAnsi="Times New Roman"/>
                <w:snapToGrid/>
                <w:sz w:val="22"/>
                <w:szCs w:val="22"/>
                <w:lang w:val="fr"/>
              </w:rPr>
              <w:t xml:space="preserve">Service après-vente pour chaque véhicule pendant les 36 premiers mois d’utilisation ou les 100,000 premiers km. </w:t>
            </w:r>
          </w:p>
        </w:tc>
        <w:tc>
          <w:tcPr>
            <w:tcW w:w="3171" w:type="dxa"/>
            <w:gridSpan w:val="2"/>
          </w:tcPr>
          <w:p w14:paraId="28895406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40626C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forfait</w:t>
            </w:r>
          </w:p>
        </w:tc>
        <w:tc>
          <w:tcPr>
            <w:tcW w:w="2926" w:type="dxa"/>
            <w:gridSpan w:val="3"/>
          </w:tcPr>
          <w:p w14:paraId="37692FCA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</w:p>
        </w:tc>
      </w:tr>
      <w:tr w:rsidR="0040626C" w:rsidRPr="0040626C" w14:paraId="74CE5577" w14:textId="77777777" w:rsidTr="000E73ED">
        <w:trPr>
          <w:trHeight w:val="569"/>
          <w:jc w:val="center"/>
        </w:trPr>
        <w:tc>
          <w:tcPr>
            <w:tcW w:w="1080" w:type="dxa"/>
          </w:tcPr>
          <w:p w14:paraId="1929F753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</w:p>
        </w:tc>
        <w:tc>
          <w:tcPr>
            <w:tcW w:w="1180" w:type="dxa"/>
            <w:gridSpan w:val="2"/>
          </w:tcPr>
          <w:p w14:paraId="7A01E0F3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</w:p>
        </w:tc>
        <w:tc>
          <w:tcPr>
            <w:tcW w:w="4814" w:type="dxa"/>
          </w:tcPr>
          <w:p w14:paraId="351FB427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</w:p>
        </w:tc>
        <w:tc>
          <w:tcPr>
            <w:tcW w:w="3171" w:type="dxa"/>
            <w:gridSpan w:val="2"/>
          </w:tcPr>
          <w:p w14:paraId="1C4F08F9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40626C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total</w:t>
            </w:r>
          </w:p>
        </w:tc>
        <w:tc>
          <w:tcPr>
            <w:tcW w:w="2926" w:type="dxa"/>
            <w:gridSpan w:val="3"/>
          </w:tcPr>
          <w:p w14:paraId="1F17F2E7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</w:p>
        </w:tc>
      </w:tr>
      <w:tr w:rsidR="0040626C" w:rsidRPr="0040626C" w14:paraId="2C7AC280" w14:textId="77777777" w:rsidTr="000E73ED">
        <w:trPr>
          <w:trHeight w:val="929"/>
          <w:jc w:val="center"/>
        </w:trPr>
        <w:tc>
          <w:tcPr>
            <w:tcW w:w="1080" w:type="dxa"/>
            <w:tcBorders>
              <w:bottom w:val="single" w:sz="24" w:space="0" w:color="000000"/>
            </w:tcBorders>
          </w:tcPr>
          <w:p w14:paraId="2AB1B65C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</w:p>
        </w:tc>
        <w:tc>
          <w:tcPr>
            <w:tcW w:w="1180" w:type="dxa"/>
            <w:gridSpan w:val="2"/>
            <w:tcBorders>
              <w:bottom w:val="single" w:sz="24" w:space="0" w:color="000000"/>
            </w:tcBorders>
          </w:tcPr>
          <w:p w14:paraId="7EADB246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</w:p>
        </w:tc>
        <w:tc>
          <w:tcPr>
            <w:tcW w:w="4814" w:type="dxa"/>
            <w:tcBorders>
              <w:bottom w:val="single" w:sz="24" w:space="0" w:color="000000"/>
            </w:tcBorders>
          </w:tcPr>
          <w:p w14:paraId="689D12E0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40626C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Pièces de rechange avec détail en annexe incluant le prix unitaire</w:t>
            </w:r>
          </w:p>
          <w:p w14:paraId="6CEA077E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40626C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Consommables avec détail en annexe incluant le prix unitaire</w:t>
            </w:r>
          </w:p>
        </w:tc>
        <w:tc>
          <w:tcPr>
            <w:tcW w:w="3171" w:type="dxa"/>
            <w:gridSpan w:val="2"/>
            <w:tcBorders>
              <w:bottom w:val="single" w:sz="24" w:space="0" w:color="000000"/>
            </w:tcBorders>
          </w:tcPr>
          <w:p w14:paraId="692E7118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40626C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Coût total</w:t>
            </w:r>
          </w:p>
          <w:p w14:paraId="35B59D88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</w:p>
          <w:p w14:paraId="13692EE5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  <w:r w:rsidRPr="0040626C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/>
              </w:rPr>
              <w:t>Coût total</w:t>
            </w:r>
          </w:p>
        </w:tc>
        <w:tc>
          <w:tcPr>
            <w:tcW w:w="2926" w:type="dxa"/>
            <w:gridSpan w:val="3"/>
            <w:tcBorders>
              <w:bottom w:val="single" w:sz="24" w:space="0" w:color="000000"/>
            </w:tcBorders>
          </w:tcPr>
          <w:p w14:paraId="4538BB6B" w14:textId="77777777" w:rsidR="0040626C" w:rsidRPr="0040626C" w:rsidRDefault="0040626C" w:rsidP="0040626C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/>
              </w:rPr>
            </w:pPr>
          </w:p>
        </w:tc>
      </w:tr>
    </w:tbl>
    <w:p w14:paraId="7C847F0A" w14:textId="77777777" w:rsidR="0040626C" w:rsidRPr="0040626C" w:rsidRDefault="0040626C" w:rsidP="0040626C">
      <w:pPr>
        <w:widowControl w:val="0"/>
        <w:spacing w:before="100" w:after="100"/>
        <w:rPr>
          <w:rFonts w:ascii="Times New Roman" w:hAnsi="Times New Roman"/>
          <w:snapToGrid/>
          <w:sz w:val="22"/>
          <w:szCs w:val="22"/>
          <w:lang w:val="fr"/>
        </w:rPr>
        <w:sectPr w:rsidR="0040626C" w:rsidRPr="0040626C" w:rsidSect="0040626C">
          <w:pgSz w:w="15840" w:h="12240" w:orient="landscape"/>
          <w:pgMar w:top="1138" w:right="1440" w:bottom="1138" w:left="994" w:header="720" w:footer="720" w:gutter="0"/>
          <w:cols w:space="720"/>
        </w:sectPr>
      </w:pPr>
    </w:p>
    <w:p w14:paraId="5A8E194E" w14:textId="77777777" w:rsidR="004D2FD8" w:rsidRPr="001154B4" w:rsidRDefault="004D2FD8" w:rsidP="00850A63">
      <w:pPr>
        <w:rPr>
          <w:lang w:val="fr-FR"/>
        </w:rPr>
      </w:pPr>
    </w:p>
    <w:sectPr w:rsidR="004D2FD8" w:rsidRPr="001154B4" w:rsidSect="00E702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E10C4" w14:textId="77777777" w:rsidR="00B72D56" w:rsidRDefault="00B72D56">
      <w:r>
        <w:separator/>
      </w:r>
    </w:p>
  </w:endnote>
  <w:endnote w:type="continuationSeparator" w:id="0">
    <w:p w14:paraId="57DAD045" w14:textId="77777777" w:rsidR="00B72D56" w:rsidRDefault="00B7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298B" w14:textId="77777777" w:rsidR="00E702DF" w:rsidRDefault="00E702DF" w:rsidP="00D31A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3979EF" w14:textId="77777777" w:rsidR="00E702DF" w:rsidRDefault="00E702DF" w:rsidP="00E702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8077" w14:textId="77777777" w:rsidR="0089285B" w:rsidRPr="00DD5D42" w:rsidRDefault="00D73922" w:rsidP="0089285B">
    <w:pPr>
      <w:pStyle w:val="Footer"/>
      <w:tabs>
        <w:tab w:val="clear" w:pos="4320"/>
        <w:tab w:val="clear" w:pos="8640"/>
        <w:tab w:val="right" w:pos="14459"/>
        <w:tab w:val="right" w:pos="14601"/>
      </w:tabs>
      <w:spacing w:before="0" w:after="0"/>
      <w:rPr>
        <w:rFonts w:ascii="Times New Roman" w:hAnsi="Times New Roman"/>
        <w:sz w:val="18"/>
        <w:szCs w:val="18"/>
        <w:lang w:val="fr-BE"/>
      </w:rPr>
    </w:pPr>
    <w:r>
      <w:rPr>
        <w:rFonts w:ascii="Times New Roman" w:hAnsi="Times New Roman"/>
        <w:b/>
        <w:sz w:val="18"/>
        <w:szCs w:val="18"/>
      </w:rPr>
      <w:t>2021</w:t>
    </w:r>
    <w:r w:rsidR="008E1632">
      <w:rPr>
        <w:rFonts w:ascii="Times New Roman" w:hAnsi="Times New Roman"/>
        <w:b/>
        <w:sz w:val="18"/>
        <w:szCs w:val="18"/>
      </w:rPr>
      <w:t>.1</w:t>
    </w:r>
    <w:r w:rsidR="00DD5D42">
      <w:rPr>
        <w:rFonts w:ascii="Times New Roman" w:hAnsi="Times New Roman"/>
        <w:b/>
        <w:sz w:val="18"/>
        <w:szCs w:val="18"/>
        <w:lang w:val="fr-BE"/>
      </w:rPr>
      <w:tab/>
    </w:r>
    <w:r w:rsidR="00DD5D42" w:rsidRPr="00DD5D42">
      <w:rPr>
        <w:rFonts w:ascii="Times New Roman" w:hAnsi="Times New Roman"/>
        <w:sz w:val="18"/>
        <w:szCs w:val="18"/>
        <w:lang w:val="fr-BE"/>
      </w:rPr>
      <w:t xml:space="preserve">Page </w:t>
    </w:r>
    <w:r w:rsidR="00DD5D42" w:rsidRPr="00DD5D42">
      <w:rPr>
        <w:rStyle w:val="PageNumber"/>
        <w:rFonts w:ascii="Times New Roman" w:hAnsi="Times New Roman"/>
        <w:sz w:val="18"/>
        <w:szCs w:val="18"/>
      </w:rPr>
      <w:fldChar w:fldCharType="begin"/>
    </w:r>
    <w:r w:rsidR="00DD5D42" w:rsidRPr="00DD5D42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DD5D42" w:rsidRPr="00DD5D42">
      <w:rPr>
        <w:rStyle w:val="PageNumber"/>
        <w:rFonts w:ascii="Times New Roman" w:hAnsi="Times New Roman"/>
        <w:sz w:val="18"/>
        <w:szCs w:val="18"/>
      </w:rPr>
      <w:fldChar w:fldCharType="separate"/>
    </w:r>
    <w:r w:rsidR="008E1632">
      <w:rPr>
        <w:rStyle w:val="PageNumber"/>
        <w:rFonts w:ascii="Times New Roman" w:hAnsi="Times New Roman"/>
        <w:noProof/>
        <w:sz w:val="18"/>
        <w:szCs w:val="18"/>
      </w:rPr>
      <w:t>2</w:t>
    </w:r>
    <w:r w:rsidR="00DD5D42" w:rsidRPr="00DD5D42">
      <w:rPr>
        <w:rStyle w:val="PageNumber"/>
        <w:rFonts w:ascii="Times New Roman" w:hAnsi="Times New Roman"/>
        <w:sz w:val="18"/>
        <w:szCs w:val="18"/>
      </w:rPr>
      <w:fldChar w:fldCharType="end"/>
    </w:r>
    <w:r w:rsidR="00DD5D42" w:rsidRPr="00DD5D42">
      <w:rPr>
        <w:rStyle w:val="PageNumber"/>
        <w:rFonts w:ascii="Times New Roman" w:hAnsi="Times New Roman"/>
        <w:sz w:val="18"/>
        <w:szCs w:val="18"/>
      </w:rPr>
      <w:t xml:space="preserve"> sur </w:t>
    </w:r>
    <w:r w:rsidR="00DD5D42" w:rsidRPr="00DD5D42">
      <w:rPr>
        <w:rStyle w:val="PageNumber"/>
        <w:rFonts w:ascii="Times New Roman" w:hAnsi="Times New Roman"/>
        <w:sz w:val="18"/>
        <w:szCs w:val="18"/>
      </w:rPr>
      <w:fldChar w:fldCharType="begin"/>
    </w:r>
    <w:r w:rsidR="00DD5D42" w:rsidRPr="00DD5D42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DD5D42" w:rsidRPr="00DD5D42">
      <w:rPr>
        <w:rStyle w:val="PageNumber"/>
        <w:rFonts w:ascii="Times New Roman" w:hAnsi="Times New Roman"/>
        <w:sz w:val="18"/>
        <w:szCs w:val="18"/>
      </w:rPr>
      <w:fldChar w:fldCharType="separate"/>
    </w:r>
    <w:r w:rsidR="008E1632">
      <w:rPr>
        <w:rStyle w:val="PageNumber"/>
        <w:rFonts w:ascii="Times New Roman" w:hAnsi="Times New Roman"/>
        <w:noProof/>
        <w:sz w:val="18"/>
        <w:szCs w:val="18"/>
      </w:rPr>
      <w:t>2</w:t>
    </w:r>
    <w:r w:rsidR="00DD5D42" w:rsidRPr="00DD5D42">
      <w:rPr>
        <w:rStyle w:val="PageNumber"/>
        <w:rFonts w:ascii="Times New Roman" w:hAnsi="Times New Roman"/>
        <w:sz w:val="18"/>
        <w:szCs w:val="18"/>
      </w:rPr>
      <w:fldChar w:fldCharType="end"/>
    </w:r>
  </w:p>
  <w:p w14:paraId="473C178B" w14:textId="77777777" w:rsidR="00363B43" w:rsidRPr="00CE21AA" w:rsidRDefault="0089285B" w:rsidP="00DD5D42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</w:rPr>
    </w:pPr>
    <w:r w:rsidRPr="00CE21AA">
      <w:rPr>
        <w:rFonts w:ascii="Times New Roman" w:hAnsi="Times New Roman"/>
        <w:sz w:val="18"/>
        <w:szCs w:val="18"/>
      </w:rPr>
      <w:fldChar w:fldCharType="begin"/>
    </w:r>
    <w:r w:rsidRPr="00CE21AA">
      <w:rPr>
        <w:rFonts w:ascii="Times New Roman" w:hAnsi="Times New Roman"/>
        <w:sz w:val="18"/>
        <w:szCs w:val="18"/>
      </w:rPr>
      <w:instrText xml:space="preserve"> FILENAME </w:instrText>
    </w:r>
    <w:r w:rsidRPr="00CE21AA">
      <w:rPr>
        <w:rFonts w:ascii="Times New Roman" w:hAnsi="Times New Roman"/>
        <w:sz w:val="18"/>
        <w:szCs w:val="18"/>
      </w:rPr>
      <w:fldChar w:fldCharType="separate"/>
    </w:r>
    <w:r w:rsidR="00A63396">
      <w:rPr>
        <w:rFonts w:ascii="Times New Roman" w:hAnsi="Times New Roman"/>
        <w:noProof/>
        <w:sz w:val="18"/>
        <w:szCs w:val="18"/>
      </w:rPr>
      <w:t>c4f_annexiitechspeciiitechoffer_fr.doc</w:t>
    </w:r>
    <w:r w:rsidRPr="00CE21AA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D086" w14:textId="77777777" w:rsidR="0089285B" w:rsidRPr="001900A0" w:rsidRDefault="00D4284C" w:rsidP="0089285B">
    <w:pPr>
      <w:pStyle w:val="Footer"/>
      <w:tabs>
        <w:tab w:val="clear" w:pos="4320"/>
        <w:tab w:val="clear" w:pos="8640"/>
        <w:tab w:val="right" w:pos="14459"/>
        <w:tab w:val="right" w:pos="14601"/>
      </w:tabs>
      <w:spacing w:before="0" w:after="0"/>
      <w:rPr>
        <w:rFonts w:ascii="Times New Roman" w:hAnsi="Times New Roman"/>
        <w:sz w:val="18"/>
        <w:szCs w:val="18"/>
        <w:lang w:val="fr-BE"/>
      </w:rPr>
    </w:pPr>
    <w:r>
      <w:rPr>
        <w:rFonts w:ascii="Times New Roman" w:hAnsi="Times New Roman"/>
        <w:b/>
        <w:sz w:val="18"/>
        <w:szCs w:val="18"/>
      </w:rPr>
      <w:t>2021</w:t>
    </w:r>
    <w:r w:rsidR="008E1632">
      <w:rPr>
        <w:rFonts w:ascii="Times New Roman" w:hAnsi="Times New Roman"/>
        <w:b/>
        <w:sz w:val="18"/>
        <w:szCs w:val="18"/>
      </w:rPr>
      <w:t>.1</w:t>
    </w:r>
    <w:r w:rsidR="00BB3E24" w:rsidRPr="001900A0">
      <w:rPr>
        <w:rFonts w:ascii="Times New Roman" w:hAnsi="Times New Roman"/>
        <w:b/>
        <w:sz w:val="18"/>
        <w:szCs w:val="18"/>
        <w:lang w:val="fr-BE"/>
      </w:rPr>
      <w:tab/>
    </w:r>
    <w:r w:rsidR="00BB3E24" w:rsidRPr="001900A0">
      <w:rPr>
        <w:rFonts w:ascii="Times New Roman" w:hAnsi="Times New Roman"/>
        <w:sz w:val="18"/>
        <w:szCs w:val="18"/>
        <w:lang w:val="fr-BE"/>
      </w:rPr>
      <w:t xml:space="preserve">Page </w:t>
    </w:r>
    <w:r w:rsidR="00BB3E24" w:rsidRPr="001900A0">
      <w:rPr>
        <w:rFonts w:ascii="Times New Roman" w:hAnsi="Times New Roman"/>
        <w:sz w:val="18"/>
        <w:szCs w:val="18"/>
        <w:lang w:val="fr-BE"/>
      </w:rPr>
      <w:fldChar w:fldCharType="begin"/>
    </w:r>
    <w:r w:rsidR="00BB3E24" w:rsidRPr="001900A0">
      <w:rPr>
        <w:rFonts w:ascii="Times New Roman" w:hAnsi="Times New Roman"/>
        <w:sz w:val="18"/>
        <w:szCs w:val="18"/>
        <w:lang w:val="fr-BE"/>
      </w:rPr>
      <w:instrText xml:space="preserve"> PAGE </w:instrText>
    </w:r>
    <w:r w:rsidR="00BB3E24" w:rsidRPr="001900A0">
      <w:rPr>
        <w:rFonts w:ascii="Times New Roman" w:hAnsi="Times New Roman"/>
        <w:sz w:val="18"/>
        <w:szCs w:val="18"/>
        <w:lang w:val="fr-BE"/>
      </w:rPr>
      <w:fldChar w:fldCharType="separate"/>
    </w:r>
    <w:r w:rsidR="008E1632">
      <w:rPr>
        <w:rFonts w:ascii="Times New Roman" w:hAnsi="Times New Roman"/>
        <w:noProof/>
        <w:sz w:val="18"/>
        <w:szCs w:val="18"/>
        <w:lang w:val="fr-BE"/>
      </w:rPr>
      <w:t>1</w:t>
    </w:r>
    <w:r w:rsidR="00BB3E24" w:rsidRPr="001900A0">
      <w:rPr>
        <w:rFonts w:ascii="Times New Roman" w:hAnsi="Times New Roman"/>
        <w:sz w:val="18"/>
        <w:szCs w:val="18"/>
        <w:lang w:val="fr-BE"/>
      </w:rPr>
      <w:fldChar w:fldCharType="end"/>
    </w:r>
    <w:r w:rsidR="00BB3E24" w:rsidRPr="001900A0">
      <w:rPr>
        <w:rFonts w:ascii="Times New Roman" w:hAnsi="Times New Roman"/>
        <w:sz w:val="18"/>
        <w:szCs w:val="18"/>
        <w:lang w:val="fr-BE"/>
      </w:rPr>
      <w:t xml:space="preserve"> sur </w:t>
    </w:r>
    <w:r w:rsidR="00BB3E24" w:rsidRPr="001900A0">
      <w:rPr>
        <w:rFonts w:ascii="Times New Roman" w:hAnsi="Times New Roman"/>
        <w:sz w:val="18"/>
        <w:szCs w:val="18"/>
        <w:lang w:val="fr-BE"/>
      </w:rPr>
      <w:fldChar w:fldCharType="begin"/>
    </w:r>
    <w:r w:rsidR="00BB3E24" w:rsidRPr="001900A0">
      <w:rPr>
        <w:rFonts w:ascii="Times New Roman" w:hAnsi="Times New Roman"/>
        <w:sz w:val="18"/>
        <w:szCs w:val="18"/>
        <w:lang w:val="fr-BE"/>
      </w:rPr>
      <w:instrText xml:space="preserve"> NUMPAGES </w:instrText>
    </w:r>
    <w:r w:rsidR="00BB3E24" w:rsidRPr="001900A0">
      <w:rPr>
        <w:rFonts w:ascii="Times New Roman" w:hAnsi="Times New Roman"/>
        <w:sz w:val="18"/>
        <w:szCs w:val="18"/>
        <w:lang w:val="fr-BE"/>
      </w:rPr>
      <w:fldChar w:fldCharType="separate"/>
    </w:r>
    <w:r w:rsidR="008E1632">
      <w:rPr>
        <w:rFonts w:ascii="Times New Roman" w:hAnsi="Times New Roman"/>
        <w:noProof/>
        <w:sz w:val="18"/>
        <w:szCs w:val="18"/>
        <w:lang w:val="fr-BE"/>
      </w:rPr>
      <w:t>2</w:t>
    </w:r>
    <w:r w:rsidR="00BB3E24" w:rsidRPr="001900A0">
      <w:rPr>
        <w:rFonts w:ascii="Times New Roman" w:hAnsi="Times New Roman"/>
        <w:sz w:val="18"/>
        <w:szCs w:val="18"/>
        <w:lang w:val="fr-BE"/>
      </w:rPr>
      <w:fldChar w:fldCharType="end"/>
    </w:r>
  </w:p>
  <w:p w14:paraId="4572B00C" w14:textId="77777777" w:rsidR="00AA3388" w:rsidRPr="00BB3E24" w:rsidRDefault="00BB3E24" w:rsidP="00BB3E24">
    <w:pPr>
      <w:pStyle w:val="Footer"/>
      <w:tabs>
        <w:tab w:val="clear" w:pos="4320"/>
        <w:tab w:val="clear" w:pos="8640"/>
        <w:tab w:val="right" w:pos="14459"/>
        <w:tab w:val="right" w:pos="14601"/>
      </w:tabs>
      <w:spacing w:before="0"/>
      <w:rPr>
        <w:rFonts w:ascii="Times New Roman" w:hAnsi="Times New Roman"/>
        <w:sz w:val="18"/>
        <w:szCs w:val="18"/>
        <w:lang w:val="fr-BE"/>
      </w:rPr>
    </w:pPr>
    <w:r w:rsidRPr="00BB3E24">
      <w:rPr>
        <w:rFonts w:ascii="Times New Roman" w:hAnsi="Times New Roman"/>
        <w:sz w:val="18"/>
        <w:szCs w:val="18"/>
      </w:rPr>
      <w:fldChar w:fldCharType="begin"/>
    </w:r>
    <w:r w:rsidRPr="00382D76">
      <w:rPr>
        <w:rFonts w:ascii="Times New Roman" w:hAnsi="Times New Roman"/>
        <w:sz w:val="18"/>
        <w:szCs w:val="18"/>
        <w:lang w:val="fr-FR"/>
      </w:rPr>
      <w:instrText xml:space="preserve"> FILENAME </w:instrText>
    </w:r>
    <w:r w:rsidRPr="00BB3E24">
      <w:rPr>
        <w:rFonts w:ascii="Times New Roman" w:hAnsi="Times New Roman"/>
        <w:sz w:val="18"/>
        <w:szCs w:val="18"/>
      </w:rPr>
      <w:fldChar w:fldCharType="separate"/>
    </w:r>
    <w:r w:rsidR="00A63396">
      <w:rPr>
        <w:rFonts w:ascii="Times New Roman" w:hAnsi="Times New Roman"/>
        <w:noProof/>
        <w:sz w:val="18"/>
        <w:szCs w:val="18"/>
        <w:lang w:val="fr-FR"/>
      </w:rPr>
      <w:t>c4f_annexiitechspeciiitechoffer_fr.doc</w:t>
    </w:r>
    <w:r w:rsidRPr="00BB3E24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4173" w14:textId="77777777" w:rsidR="00B72D56" w:rsidRDefault="00B72D56">
      <w:r>
        <w:separator/>
      </w:r>
    </w:p>
  </w:footnote>
  <w:footnote w:type="continuationSeparator" w:id="0">
    <w:p w14:paraId="0CAAB213" w14:textId="77777777" w:rsidR="00B72D56" w:rsidRDefault="00B72D56">
      <w:r>
        <w:continuationSeparator/>
      </w:r>
    </w:p>
  </w:footnote>
  <w:footnote w:id="1">
    <w:p w14:paraId="020A9AF9" w14:textId="77777777" w:rsidR="0040626C" w:rsidRDefault="0040626C" w:rsidP="0040626C">
      <w:pPr>
        <w:pBdr>
          <w:top w:val="nil"/>
          <w:left w:val="nil"/>
          <w:bottom w:val="nil"/>
          <w:right w:val="nil"/>
          <w:between w:val="nil"/>
        </w:pBdr>
        <w:spacing w:before="0"/>
        <w:ind w:left="360" w:hanging="360"/>
        <w:rPr>
          <w:color w:val="000000"/>
        </w:rPr>
      </w:pPr>
      <w:r>
        <w:rPr>
          <w:rStyle w:val="FootnoteReference"/>
        </w:rPr>
        <w:footnoteRef/>
      </w:r>
      <w:r>
        <w:rPr>
          <w:color w:val="000000"/>
        </w:rPr>
        <w:t xml:space="preserve"> </w:t>
      </w:r>
      <w:r>
        <w:rPr>
          <w:color w:val="000000"/>
        </w:rPr>
        <w:tab/>
        <w:t>&lt;DDP (Delivered Duty Paid</w:t>
      </w:r>
      <w:r>
        <w:rPr>
          <w:color w:val="000000"/>
          <w:sz w:val="22"/>
          <w:szCs w:val="22"/>
        </w:rPr>
        <w:t xml:space="preserve"> = R</w:t>
      </w:r>
      <w:r>
        <w:rPr>
          <w:color w:val="000000"/>
        </w:rPr>
        <w:t xml:space="preserve">endu droits acquittés) / DAP (Delivered At Place = Délivré au lieu de destination)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- Incoterms 2010 Chambre Internationale du Commerce - </w:t>
      </w:r>
      <w:hyperlink r:id="rId1">
        <w:r>
          <w:rPr>
            <w:color w:val="0000FF"/>
            <w:u w:val="single"/>
          </w:rPr>
          <w:t>http://www.iccwbo.org/products-and-services/trade-facilitation/incoterms-2010/the-incoterms-rules/</w:t>
        </w:r>
      </w:hyperlink>
    </w:p>
  </w:footnote>
  <w:footnote w:id="2">
    <w:p w14:paraId="6BE7EB24" w14:textId="77777777" w:rsidR="0040626C" w:rsidRDefault="0040626C" w:rsidP="0040626C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rStyle w:val="FootnoteReference"/>
        </w:rPr>
        <w:footnoteRef/>
      </w:r>
      <w:r>
        <w:rPr>
          <w:color w:val="000000"/>
        </w:rPr>
        <w:t xml:space="preserve"> Possibilités de mettre l’équivalence en USD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E1B0A" w14:textId="77777777" w:rsidR="000A5170" w:rsidRDefault="000A5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12E8" w14:textId="77777777" w:rsidR="000A5170" w:rsidRDefault="000A51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EA56" w14:textId="77777777" w:rsidR="000A5170" w:rsidRDefault="000A5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97643DD"/>
    <w:multiLevelType w:val="hybridMultilevel"/>
    <w:tmpl w:val="4AFC3B78"/>
    <w:lvl w:ilvl="0" w:tplc="A03236F8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7D9335C"/>
    <w:multiLevelType w:val="multilevel"/>
    <w:tmpl w:val="3600F1DA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3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8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2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724641672">
    <w:abstractNumId w:val="6"/>
  </w:num>
  <w:num w:numId="2" w16cid:durableId="355542995">
    <w:abstractNumId w:val="33"/>
  </w:num>
  <w:num w:numId="3" w16cid:durableId="733091268">
    <w:abstractNumId w:val="5"/>
  </w:num>
  <w:num w:numId="4" w16cid:durableId="516578825">
    <w:abstractNumId w:val="26"/>
  </w:num>
  <w:num w:numId="5" w16cid:durableId="61097835">
    <w:abstractNumId w:val="22"/>
  </w:num>
  <w:num w:numId="6" w16cid:durableId="1377895795">
    <w:abstractNumId w:val="17"/>
  </w:num>
  <w:num w:numId="7" w16cid:durableId="1200244138">
    <w:abstractNumId w:val="15"/>
  </w:num>
  <w:num w:numId="8" w16cid:durableId="1132792789">
    <w:abstractNumId w:val="21"/>
  </w:num>
  <w:num w:numId="9" w16cid:durableId="1320042279">
    <w:abstractNumId w:val="39"/>
  </w:num>
  <w:num w:numId="10" w16cid:durableId="1262563543">
    <w:abstractNumId w:val="10"/>
  </w:num>
  <w:num w:numId="11" w16cid:durableId="1453864357">
    <w:abstractNumId w:val="11"/>
  </w:num>
  <w:num w:numId="12" w16cid:durableId="1823428729">
    <w:abstractNumId w:val="12"/>
  </w:num>
  <w:num w:numId="13" w16cid:durableId="336932557">
    <w:abstractNumId w:val="25"/>
  </w:num>
  <w:num w:numId="14" w16cid:durableId="2013412619">
    <w:abstractNumId w:val="30"/>
  </w:num>
  <w:num w:numId="15" w16cid:durableId="84158433">
    <w:abstractNumId w:val="35"/>
  </w:num>
  <w:num w:numId="16" w16cid:durableId="394207506">
    <w:abstractNumId w:val="7"/>
  </w:num>
  <w:num w:numId="17" w16cid:durableId="1997807099">
    <w:abstractNumId w:val="20"/>
  </w:num>
  <w:num w:numId="18" w16cid:durableId="585384723">
    <w:abstractNumId w:val="24"/>
  </w:num>
  <w:num w:numId="19" w16cid:durableId="833687821">
    <w:abstractNumId w:val="29"/>
  </w:num>
  <w:num w:numId="20" w16cid:durableId="1372219352">
    <w:abstractNumId w:val="9"/>
  </w:num>
  <w:num w:numId="21" w16cid:durableId="366372524">
    <w:abstractNumId w:val="23"/>
  </w:num>
  <w:num w:numId="22" w16cid:durableId="1367367898">
    <w:abstractNumId w:val="13"/>
  </w:num>
  <w:num w:numId="23" w16cid:durableId="385180276">
    <w:abstractNumId w:val="16"/>
  </w:num>
  <w:num w:numId="24" w16cid:durableId="1990667264">
    <w:abstractNumId w:val="32"/>
  </w:num>
  <w:num w:numId="25" w16cid:durableId="2057965198">
    <w:abstractNumId w:val="19"/>
  </w:num>
  <w:num w:numId="26" w16cid:durableId="1564949585">
    <w:abstractNumId w:val="18"/>
  </w:num>
  <w:num w:numId="27" w16cid:durableId="787313189">
    <w:abstractNumId w:val="36"/>
  </w:num>
  <w:num w:numId="28" w16cid:durableId="1498836743">
    <w:abstractNumId w:val="37"/>
  </w:num>
  <w:num w:numId="29" w16cid:durableId="1082029474">
    <w:abstractNumId w:val="1"/>
  </w:num>
  <w:num w:numId="30" w16cid:durableId="785276765">
    <w:abstractNumId w:val="31"/>
  </w:num>
  <w:num w:numId="31" w16cid:durableId="1947887397">
    <w:abstractNumId w:val="27"/>
  </w:num>
  <w:num w:numId="32" w16cid:durableId="850684701">
    <w:abstractNumId w:val="3"/>
  </w:num>
  <w:num w:numId="33" w16cid:durableId="2121681274">
    <w:abstractNumId w:val="4"/>
  </w:num>
  <w:num w:numId="34" w16cid:durableId="425004695">
    <w:abstractNumId w:val="2"/>
  </w:num>
  <w:num w:numId="35" w16cid:durableId="1200050429">
    <w:abstractNumId w:val="0"/>
  </w:num>
  <w:num w:numId="36" w16cid:durableId="2079400096">
    <w:abstractNumId w:val="28"/>
  </w:num>
  <w:num w:numId="37" w16cid:durableId="1710304592">
    <w:abstractNumId w:val="38"/>
  </w:num>
  <w:num w:numId="38" w16cid:durableId="501361700">
    <w:abstractNumId w:val="8"/>
  </w:num>
  <w:num w:numId="39" w16cid:durableId="8112197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043B"/>
    <w:rsid w:val="000021E1"/>
    <w:rsid w:val="000278D5"/>
    <w:rsid w:val="00033548"/>
    <w:rsid w:val="00040CF1"/>
    <w:rsid w:val="00041516"/>
    <w:rsid w:val="000417E2"/>
    <w:rsid w:val="00043159"/>
    <w:rsid w:val="00051DD7"/>
    <w:rsid w:val="00056EAA"/>
    <w:rsid w:val="00063C56"/>
    <w:rsid w:val="000714BB"/>
    <w:rsid w:val="00085A11"/>
    <w:rsid w:val="00085CA1"/>
    <w:rsid w:val="00087F35"/>
    <w:rsid w:val="0009286D"/>
    <w:rsid w:val="000A5170"/>
    <w:rsid w:val="000A7A2C"/>
    <w:rsid w:val="000B1236"/>
    <w:rsid w:val="000C4AE6"/>
    <w:rsid w:val="000D24E3"/>
    <w:rsid w:val="000D2B44"/>
    <w:rsid w:val="000D40DB"/>
    <w:rsid w:val="000E4F88"/>
    <w:rsid w:val="000E7B75"/>
    <w:rsid w:val="000F5F5F"/>
    <w:rsid w:val="00103348"/>
    <w:rsid w:val="00103913"/>
    <w:rsid w:val="00111B28"/>
    <w:rsid w:val="00112053"/>
    <w:rsid w:val="001154B4"/>
    <w:rsid w:val="00115916"/>
    <w:rsid w:val="001302A7"/>
    <w:rsid w:val="001411B6"/>
    <w:rsid w:val="0014659F"/>
    <w:rsid w:val="00150767"/>
    <w:rsid w:val="001536B3"/>
    <w:rsid w:val="00157DEE"/>
    <w:rsid w:val="0016177D"/>
    <w:rsid w:val="001766D9"/>
    <w:rsid w:val="00181980"/>
    <w:rsid w:val="00187253"/>
    <w:rsid w:val="001900A0"/>
    <w:rsid w:val="001932AF"/>
    <w:rsid w:val="001937B4"/>
    <w:rsid w:val="00197AA3"/>
    <w:rsid w:val="001B5454"/>
    <w:rsid w:val="001D0532"/>
    <w:rsid w:val="001D76F2"/>
    <w:rsid w:val="001E4648"/>
    <w:rsid w:val="001F5421"/>
    <w:rsid w:val="00211E0F"/>
    <w:rsid w:val="00216F0D"/>
    <w:rsid w:val="002209F1"/>
    <w:rsid w:val="00220BF7"/>
    <w:rsid w:val="00224C44"/>
    <w:rsid w:val="002426D3"/>
    <w:rsid w:val="002442B7"/>
    <w:rsid w:val="00250DD5"/>
    <w:rsid w:val="00251347"/>
    <w:rsid w:val="002560BB"/>
    <w:rsid w:val="002561C8"/>
    <w:rsid w:val="0026542C"/>
    <w:rsid w:val="00271700"/>
    <w:rsid w:val="002732DC"/>
    <w:rsid w:val="0028364A"/>
    <w:rsid w:val="00294190"/>
    <w:rsid w:val="002A0041"/>
    <w:rsid w:val="002A17DA"/>
    <w:rsid w:val="002A4F10"/>
    <w:rsid w:val="002B6401"/>
    <w:rsid w:val="002C0081"/>
    <w:rsid w:val="002C2431"/>
    <w:rsid w:val="002C649A"/>
    <w:rsid w:val="002D2FC0"/>
    <w:rsid w:val="002E15DA"/>
    <w:rsid w:val="002F1222"/>
    <w:rsid w:val="00301346"/>
    <w:rsid w:val="00314868"/>
    <w:rsid w:val="00322263"/>
    <w:rsid w:val="003308C6"/>
    <w:rsid w:val="003409B8"/>
    <w:rsid w:val="00347B7E"/>
    <w:rsid w:val="003502E9"/>
    <w:rsid w:val="00351351"/>
    <w:rsid w:val="00360344"/>
    <w:rsid w:val="003613D2"/>
    <w:rsid w:val="00363B43"/>
    <w:rsid w:val="00371851"/>
    <w:rsid w:val="00371F01"/>
    <w:rsid w:val="003721AD"/>
    <w:rsid w:val="00382D76"/>
    <w:rsid w:val="00384BAB"/>
    <w:rsid w:val="00387C56"/>
    <w:rsid w:val="003A2A82"/>
    <w:rsid w:val="003B119E"/>
    <w:rsid w:val="003D3CAA"/>
    <w:rsid w:val="003D66B4"/>
    <w:rsid w:val="003D7611"/>
    <w:rsid w:val="003E3AE6"/>
    <w:rsid w:val="003F25E2"/>
    <w:rsid w:val="003F2FA4"/>
    <w:rsid w:val="003F3B51"/>
    <w:rsid w:val="003F7DB7"/>
    <w:rsid w:val="0040221E"/>
    <w:rsid w:val="0040626C"/>
    <w:rsid w:val="00420666"/>
    <w:rsid w:val="00427CD5"/>
    <w:rsid w:val="004300D4"/>
    <w:rsid w:val="004316F0"/>
    <w:rsid w:val="00445F49"/>
    <w:rsid w:val="004554CB"/>
    <w:rsid w:val="004775D2"/>
    <w:rsid w:val="00483E26"/>
    <w:rsid w:val="004A7ED9"/>
    <w:rsid w:val="004C35B5"/>
    <w:rsid w:val="004D2FD8"/>
    <w:rsid w:val="004F5C57"/>
    <w:rsid w:val="00501FF0"/>
    <w:rsid w:val="005137BB"/>
    <w:rsid w:val="005233F8"/>
    <w:rsid w:val="00535826"/>
    <w:rsid w:val="00536B4A"/>
    <w:rsid w:val="00574572"/>
    <w:rsid w:val="00575CB0"/>
    <w:rsid w:val="00591F23"/>
    <w:rsid w:val="00593550"/>
    <w:rsid w:val="005B2018"/>
    <w:rsid w:val="005C0EA1"/>
    <w:rsid w:val="005E7167"/>
    <w:rsid w:val="005F3C51"/>
    <w:rsid w:val="005F62D0"/>
    <w:rsid w:val="006311FE"/>
    <w:rsid w:val="00633829"/>
    <w:rsid w:val="00637FB3"/>
    <w:rsid w:val="006408AC"/>
    <w:rsid w:val="0066519D"/>
    <w:rsid w:val="00677500"/>
    <w:rsid w:val="0068247E"/>
    <w:rsid w:val="006917B2"/>
    <w:rsid w:val="006A1694"/>
    <w:rsid w:val="006B0AB1"/>
    <w:rsid w:val="006C2F05"/>
    <w:rsid w:val="006D722C"/>
    <w:rsid w:val="006E56FD"/>
    <w:rsid w:val="006E6880"/>
    <w:rsid w:val="00703C37"/>
    <w:rsid w:val="00711C72"/>
    <w:rsid w:val="00716260"/>
    <w:rsid w:val="00722042"/>
    <w:rsid w:val="00727686"/>
    <w:rsid w:val="0073450F"/>
    <w:rsid w:val="0075384B"/>
    <w:rsid w:val="007600CF"/>
    <w:rsid w:val="00777E99"/>
    <w:rsid w:val="00792A1B"/>
    <w:rsid w:val="007B65DB"/>
    <w:rsid w:val="007C0BDD"/>
    <w:rsid w:val="007C1656"/>
    <w:rsid w:val="007C75E0"/>
    <w:rsid w:val="007D5FA2"/>
    <w:rsid w:val="007E3D5F"/>
    <w:rsid w:val="00806CE0"/>
    <w:rsid w:val="00811F58"/>
    <w:rsid w:val="00816830"/>
    <w:rsid w:val="00822CBC"/>
    <w:rsid w:val="00850A63"/>
    <w:rsid w:val="00853F9D"/>
    <w:rsid w:val="0085667F"/>
    <w:rsid w:val="008617F3"/>
    <w:rsid w:val="008808CB"/>
    <w:rsid w:val="00882B76"/>
    <w:rsid w:val="008859E6"/>
    <w:rsid w:val="0089285B"/>
    <w:rsid w:val="008A39B7"/>
    <w:rsid w:val="008E1632"/>
    <w:rsid w:val="008E40E2"/>
    <w:rsid w:val="008F1068"/>
    <w:rsid w:val="00920A51"/>
    <w:rsid w:val="00922542"/>
    <w:rsid w:val="00922A5C"/>
    <w:rsid w:val="00931430"/>
    <w:rsid w:val="0093582A"/>
    <w:rsid w:val="0094670B"/>
    <w:rsid w:val="00976E08"/>
    <w:rsid w:val="00980A42"/>
    <w:rsid w:val="009847CA"/>
    <w:rsid w:val="00991975"/>
    <w:rsid w:val="009976B3"/>
    <w:rsid w:val="009A3792"/>
    <w:rsid w:val="009B0CF1"/>
    <w:rsid w:val="009B2F1F"/>
    <w:rsid w:val="009B422E"/>
    <w:rsid w:val="009B4D6F"/>
    <w:rsid w:val="009C0E86"/>
    <w:rsid w:val="009D2938"/>
    <w:rsid w:val="009D2C76"/>
    <w:rsid w:val="009E0242"/>
    <w:rsid w:val="009E6BB7"/>
    <w:rsid w:val="00A039CA"/>
    <w:rsid w:val="00A0768D"/>
    <w:rsid w:val="00A22594"/>
    <w:rsid w:val="00A512C9"/>
    <w:rsid w:val="00A539E4"/>
    <w:rsid w:val="00A6040D"/>
    <w:rsid w:val="00A612C3"/>
    <w:rsid w:val="00A62073"/>
    <w:rsid w:val="00A63396"/>
    <w:rsid w:val="00A63E3C"/>
    <w:rsid w:val="00A73BAD"/>
    <w:rsid w:val="00A75650"/>
    <w:rsid w:val="00AA1D83"/>
    <w:rsid w:val="00AA24A4"/>
    <w:rsid w:val="00AA3388"/>
    <w:rsid w:val="00AA685F"/>
    <w:rsid w:val="00AB29A9"/>
    <w:rsid w:val="00AB66A5"/>
    <w:rsid w:val="00AC7636"/>
    <w:rsid w:val="00AE2D9C"/>
    <w:rsid w:val="00AE6600"/>
    <w:rsid w:val="00AE7D13"/>
    <w:rsid w:val="00AF3244"/>
    <w:rsid w:val="00AF4052"/>
    <w:rsid w:val="00B07102"/>
    <w:rsid w:val="00B1165D"/>
    <w:rsid w:val="00B14E1B"/>
    <w:rsid w:val="00B277E4"/>
    <w:rsid w:val="00B3168E"/>
    <w:rsid w:val="00B44DC5"/>
    <w:rsid w:val="00B4772C"/>
    <w:rsid w:val="00B47E79"/>
    <w:rsid w:val="00B63280"/>
    <w:rsid w:val="00B66CD0"/>
    <w:rsid w:val="00B70C0E"/>
    <w:rsid w:val="00B72D56"/>
    <w:rsid w:val="00B7589A"/>
    <w:rsid w:val="00B80DE8"/>
    <w:rsid w:val="00B90C14"/>
    <w:rsid w:val="00B9691D"/>
    <w:rsid w:val="00BB3E24"/>
    <w:rsid w:val="00BB56D3"/>
    <w:rsid w:val="00BB6D43"/>
    <w:rsid w:val="00BC6222"/>
    <w:rsid w:val="00BD201F"/>
    <w:rsid w:val="00BD3371"/>
    <w:rsid w:val="00BF257B"/>
    <w:rsid w:val="00C078BF"/>
    <w:rsid w:val="00C12AF0"/>
    <w:rsid w:val="00C13C29"/>
    <w:rsid w:val="00C17310"/>
    <w:rsid w:val="00C2020B"/>
    <w:rsid w:val="00C20E63"/>
    <w:rsid w:val="00C302E1"/>
    <w:rsid w:val="00C3235B"/>
    <w:rsid w:val="00C34E40"/>
    <w:rsid w:val="00C52C9B"/>
    <w:rsid w:val="00C53D4B"/>
    <w:rsid w:val="00C61312"/>
    <w:rsid w:val="00C62731"/>
    <w:rsid w:val="00C720C8"/>
    <w:rsid w:val="00C75CCE"/>
    <w:rsid w:val="00C92434"/>
    <w:rsid w:val="00C93F17"/>
    <w:rsid w:val="00CA1354"/>
    <w:rsid w:val="00CA3B5B"/>
    <w:rsid w:val="00CA6C68"/>
    <w:rsid w:val="00CC7DE2"/>
    <w:rsid w:val="00CC7E7C"/>
    <w:rsid w:val="00CD7F25"/>
    <w:rsid w:val="00CE21AA"/>
    <w:rsid w:val="00CF1DA8"/>
    <w:rsid w:val="00CF6CFA"/>
    <w:rsid w:val="00D24893"/>
    <w:rsid w:val="00D31A91"/>
    <w:rsid w:val="00D4284C"/>
    <w:rsid w:val="00D42BDB"/>
    <w:rsid w:val="00D43612"/>
    <w:rsid w:val="00D52CBF"/>
    <w:rsid w:val="00D576CA"/>
    <w:rsid w:val="00D66F04"/>
    <w:rsid w:val="00D73922"/>
    <w:rsid w:val="00D75213"/>
    <w:rsid w:val="00D83D1B"/>
    <w:rsid w:val="00D85A3C"/>
    <w:rsid w:val="00D979C6"/>
    <w:rsid w:val="00DA4AB8"/>
    <w:rsid w:val="00DC164E"/>
    <w:rsid w:val="00DC50E2"/>
    <w:rsid w:val="00DC54A0"/>
    <w:rsid w:val="00DC6C9C"/>
    <w:rsid w:val="00DD0624"/>
    <w:rsid w:val="00DD0D50"/>
    <w:rsid w:val="00DD5D42"/>
    <w:rsid w:val="00DF5FB2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02DF"/>
    <w:rsid w:val="00E730A5"/>
    <w:rsid w:val="00E811F3"/>
    <w:rsid w:val="00E85F91"/>
    <w:rsid w:val="00EA25BC"/>
    <w:rsid w:val="00EE0ED9"/>
    <w:rsid w:val="00EE2E55"/>
    <w:rsid w:val="00F02006"/>
    <w:rsid w:val="00F0574A"/>
    <w:rsid w:val="00F101E5"/>
    <w:rsid w:val="00F1419C"/>
    <w:rsid w:val="00F33A99"/>
    <w:rsid w:val="00F56D4C"/>
    <w:rsid w:val="00F658F3"/>
    <w:rsid w:val="00F8016B"/>
    <w:rsid w:val="00F804E1"/>
    <w:rsid w:val="00F8476F"/>
    <w:rsid w:val="00F8722D"/>
    <w:rsid w:val="00F87F88"/>
    <w:rsid w:val="00F90A9F"/>
    <w:rsid w:val="00F91DF6"/>
    <w:rsid w:val="00F962E3"/>
    <w:rsid w:val="00FA3F66"/>
    <w:rsid w:val="00FB3374"/>
    <w:rsid w:val="00FB67DE"/>
    <w:rsid w:val="00FD6CB9"/>
    <w:rsid w:val="00FE118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D8C4EA"/>
  <w15:chartTrackingRefBased/>
  <w15:docId w15:val="{D0150AEA-E246-458A-8F19-EAA8DE86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46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link w:val="BalloonTextChar"/>
    <w:rsid w:val="009E024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0242"/>
    <w:rPr>
      <w:rFonts w:ascii="Tahoma" w:hAnsi="Tahoma" w:cs="Tahoma"/>
      <w:snapToGrid w:val="0"/>
      <w:sz w:val="16"/>
      <w:szCs w:val="16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products-and-services/trade-facilitation/incoterms-2010/the-incoterms-ru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BB2E0-8D49-4FD0-8858-5C54FCA96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07D9D-5990-498D-9DE0-34DF35B140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671504-95F4-463A-B016-BC376A2CE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AL Thermil</cp:lastModifiedBy>
  <cp:revision>3</cp:revision>
  <cp:lastPrinted>2013-01-16T15:43:00Z</cp:lastPrinted>
  <dcterms:created xsi:type="dcterms:W3CDTF">2026-03-12T06:10:00Z</dcterms:created>
  <dcterms:modified xsi:type="dcterms:W3CDTF">2026-03-29T07:12:00Z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-1346073297</vt:i4>
  </property>
  <property fmtid="{D5CDD505-2E9C-101B-9397-08002B2CF9AE}" pid="3" name="_EmailSubject">
    <vt:lpwstr>Fournitures</vt:lpwstr>
  </property>
  <property fmtid="{D5CDD505-2E9C-101B-9397-08002B2CF9AE}" pid="4" name="_AuthorEmail">
    <vt:lpwstr>Cecile.BENHAMOU@cec.eu.int</vt:lpwstr>
  </property>
  <property fmtid="{D5CDD505-2E9C-101B-9397-08002B2CF9AE}" pid="5" name="_AuthorEmailDisplayName">
    <vt:lpwstr>BENHAMOU Cecile (AIDCO)</vt:lpwstr>
  </property>
  <property fmtid="{D5CDD505-2E9C-101B-9397-08002B2CF9AE}" pid="6" name="_ReviewingToolsShownOnce">
    <vt:lpwstr/>
  </property>
  <property fmtid="{D5CDD505-2E9C-101B-9397-08002B2CF9AE}" pid="7" name="Checked by">
    <vt:lpwstr>Schamly</vt:lpwstr>
  </property>
  <property fmtid="{D5CDD505-2E9C-101B-9397-08002B2CF9AE}" pid="8" name="ContentTypeId">
    <vt:lpwstr>0x010100724FDE23FB365D4CB8B2901107175F9F</vt:lpwstr>
  </property>
</Properties>
</file>